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6A86" w14:textId="77777777" w:rsidR="0039613A" w:rsidRPr="005E0A53" w:rsidRDefault="0039613A" w:rsidP="0039613A">
      <w:pPr>
        <w:pStyle w:val="Ttulo1"/>
        <w:numPr>
          <w:ilvl w:val="0"/>
          <w:numId w:val="1"/>
        </w:numPr>
      </w:pPr>
      <w:bookmarkStart w:id="0" w:name="_Ref446943021"/>
      <w:bookmarkStart w:id="1" w:name="_Ref446943531"/>
      <w:bookmarkStart w:id="2" w:name="_Toc519261688"/>
      <w:r w:rsidRPr="005E0A53">
        <w:t>FORMATO PARA LA PRESENTACIÓN DE UN PROGRAMA DE CUMPLIMIENTO</w:t>
      </w:r>
      <w:bookmarkEnd w:id="0"/>
      <w:bookmarkEnd w:id="1"/>
      <w:bookmarkEnd w:id="2"/>
    </w:p>
    <w:p w14:paraId="61BA7F6D" w14:textId="77777777" w:rsidR="0039613A" w:rsidRPr="004F4979" w:rsidRDefault="0039613A" w:rsidP="0039613A">
      <w:pPr>
        <w:jc w:val="both"/>
        <w:rPr>
          <w:rFonts w:ascii="Calibri" w:hAnsi="Calibri" w:cs="Calibri"/>
          <w:color w:val="595959" w:themeColor="text1" w:themeTint="A6"/>
          <w:sz w:val="24"/>
          <w:szCs w:val="24"/>
        </w:rPr>
      </w:pPr>
      <w:r w:rsidRPr="00794D41">
        <w:rPr>
          <w:rFonts w:ascii="Calibri" w:hAnsi="Calibri" w:cs="Calibri"/>
          <w:color w:val="595959" w:themeColor="text1" w:themeTint="A6"/>
          <w:sz w:val="24"/>
          <w:szCs w:val="24"/>
        </w:rPr>
        <w:t xml:space="preserve">Para la elaboración de un </w:t>
      </w:r>
      <w:r>
        <w:rPr>
          <w:rFonts w:ascii="Calibri" w:hAnsi="Calibri" w:cs="Calibri"/>
          <w:color w:val="595959" w:themeColor="text1" w:themeTint="A6"/>
          <w:sz w:val="24"/>
          <w:szCs w:val="24"/>
        </w:rPr>
        <w:t>PDC</w:t>
      </w:r>
      <w:r w:rsidRPr="00794D41">
        <w:rPr>
          <w:rFonts w:ascii="Calibri" w:hAnsi="Calibri" w:cs="Calibri"/>
          <w:color w:val="595959" w:themeColor="text1" w:themeTint="A6"/>
          <w:sz w:val="24"/>
          <w:szCs w:val="24"/>
        </w:rPr>
        <w:t xml:space="preserve"> se recomienda </w:t>
      </w:r>
      <w:r>
        <w:rPr>
          <w:rFonts w:ascii="Calibri" w:hAnsi="Calibri" w:cs="Calibri"/>
          <w:color w:val="595959" w:themeColor="text1" w:themeTint="A6"/>
          <w:sz w:val="24"/>
          <w:szCs w:val="24"/>
        </w:rPr>
        <w:t xml:space="preserve">utilizar el formato presentado </w:t>
      </w:r>
      <w:r w:rsidRPr="00794D41">
        <w:rPr>
          <w:rFonts w:ascii="Calibri" w:hAnsi="Calibri" w:cs="Calibri"/>
          <w:color w:val="595959" w:themeColor="text1" w:themeTint="A6"/>
          <w:sz w:val="24"/>
          <w:szCs w:val="24"/>
        </w:rPr>
        <w:t>a continuación</w:t>
      </w:r>
      <w:r>
        <w:rPr>
          <w:rFonts w:ascii="Calibri" w:hAnsi="Calibri" w:cs="Calibri"/>
          <w:color w:val="595959" w:themeColor="text1" w:themeTint="A6"/>
          <w:sz w:val="24"/>
          <w:szCs w:val="24"/>
        </w:rPr>
        <w:t xml:space="preserve">, diseñado de </w:t>
      </w:r>
      <w:r w:rsidRPr="004F4979">
        <w:rPr>
          <w:rFonts w:ascii="Calibri" w:hAnsi="Calibri" w:cs="Calibri"/>
          <w:color w:val="595959" w:themeColor="text1" w:themeTint="A6"/>
          <w:sz w:val="24"/>
          <w:szCs w:val="24"/>
        </w:rPr>
        <w:t xml:space="preserve">acuerdo a las indicaciones descritas en el capítulo precedente. Este formato contempla </w:t>
      </w:r>
      <w:r>
        <w:rPr>
          <w:rFonts w:ascii="Calibri" w:hAnsi="Calibri" w:cs="Calibri"/>
          <w:color w:val="595959" w:themeColor="text1" w:themeTint="A6"/>
          <w:sz w:val="24"/>
          <w:szCs w:val="24"/>
        </w:rPr>
        <w:t>cuatro</w:t>
      </w:r>
      <w:r w:rsidRPr="004F4979">
        <w:rPr>
          <w:rFonts w:ascii="Calibri" w:hAnsi="Calibri" w:cs="Calibri"/>
          <w:color w:val="595959" w:themeColor="text1" w:themeTint="A6"/>
          <w:sz w:val="24"/>
          <w:szCs w:val="24"/>
        </w:rPr>
        <w:t xml:space="preserve"> aspectos principales:</w:t>
      </w:r>
    </w:p>
    <w:p w14:paraId="4AB77641" w14:textId="77777777" w:rsidR="0039613A" w:rsidRPr="005414FB" w:rsidRDefault="0039613A" w:rsidP="0039613A">
      <w:pPr>
        <w:pStyle w:val="Prrafodelista"/>
        <w:numPr>
          <w:ilvl w:val="0"/>
          <w:numId w:val="2"/>
        </w:numPr>
        <w:jc w:val="both"/>
        <w:rPr>
          <w:rFonts w:ascii="Calibri" w:hAnsi="Calibri" w:cs="Calibri"/>
          <w:color w:val="595959" w:themeColor="text1" w:themeTint="A6"/>
          <w:sz w:val="24"/>
          <w:szCs w:val="24"/>
        </w:rPr>
      </w:pPr>
      <w:r w:rsidRPr="005414FB">
        <w:rPr>
          <w:rFonts w:ascii="Calibri" w:hAnsi="Calibri" w:cs="Calibri"/>
          <w:color w:val="595959" w:themeColor="text1" w:themeTint="A6"/>
          <w:sz w:val="24"/>
          <w:szCs w:val="24"/>
        </w:rPr>
        <w:t xml:space="preserve">Descripción del hecho constitutivo de infracción, la normativa pertinente y los efectos negativos asociados. </w:t>
      </w:r>
      <w:r>
        <w:rPr>
          <w:rFonts w:ascii="Calibri" w:hAnsi="Calibri" w:cs="Calibri"/>
          <w:color w:val="595959" w:themeColor="text1" w:themeTint="A6"/>
          <w:sz w:val="24"/>
          <w:szCs w:val="24"/>
        </w:rPr>
        <w:t xml:space="preserve">Respecto de los efectos negativos generados, se debe describir asimismo la forma en que estos efectos se </w:t>
      </w:r>
      <w:r w:rsidRPr="00545514">
        <w:rPr>
          <w:rFonts w:ascii="Calibri" w:hAnsi="Calibri" w:cs="Calibri"/>
          <w:color w:val="595959" w:themeColor="text1" w:themeTint="A6"/>
          <w:sz w:val="24"/>
          <w:szCs w:val="24"/>
        </w:rPr>
        <w:t xml:space="preserve">eliminan </w:t>
      </w:r>
      <w:r>
        <w:rPr>
          <w:rFonts w:ascii="Calibri" w:hAnsi="Calibri" w:cs="Calibri"/>
          <w:color w:val="595959" w:themeColor="text1" w:themeTint="A6"/>
          <w:sz w:val="24"/>
          <w:szCs w:val="24"/>
        </w:rPr>
        <w:t xml:space="preserve">o </w:t>
      </w:r>
      <w:r w:rsidRPr="00545514">
        <w:rPr>
          <w:rFonts w:ascii="Calibri" w:hAnsi="Calibri" w:cs="Calibri"/>
          <w:color w:val="595959" w:themeColor="text1" w:themeTint="A6"/>
          <w:sz w:val="24"/>
          <w:szCs w:val="24"/>
        </w:rPr>
        <w:t>contienen y reducen</w:t>
      </w:r>
      <w:r>
        <w:rPr>
          <w:rFonts w:ascii="Calibri" w:hAnsi="Calibri" w:cs="Calibri"/>
          <w:color w:val="595959" w:themeColor="text1" w:themeTint="A6"/>
          <w:sz w:val="24"/>
          <w:szCs w:val="24"/>
        </w:rPr>
        <w:t>, fundamentar, si corresponde, la imposibilidad de eliminar los efectos producidos y, en caso de afirmar que no se generan efectos negativos, fundamentar debidamente dicha afirmación.</w:t>
      </w:r>
    </w:p>
    <w:p w14:paraId="7B40668A"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 xml:space="preserve">El Plan de Acciones </w:t>
      </w:r>
      <w:r>
        <w:rPr>
          <w:rFonts w:ascii="Calibri" w:hAnsi="Calibri" w:cs="Calibri"/>
          <w:color w:val="595959" w:themeColor="text1" w:themeTint="A6"/>
          <w:sz w:val="24"/>
          <w:szCs w:val="24"/>
        </w:rPr>
        <w:t xml:space="preserve">y Metas </w:t>
      </w:r>
      <w:r w:rsidRPr="004F4979">
        <w:rPr>
          <w:rFonts w:ascii="Calibri" w:hAnsi="Calibri" w:cs="Calibri"/>
          <w:color w:val="595959" w:themeColor="text1" w:themeTint="A6"/>
          <w:sz w:val="24"/>
          <w:szCs w:val="24"/>
        </w:rPr>
        <w:t>para volver al cumplimiento</w:t>
      </w:r>
      <w:r>
        <w:rPr>
          <w:rFonts w:ascii="Calibri" w:hAnsi="Calibri" w:cs="Calibri"/>
          <w:color w:val="595959" w:themeColor="text1" w:themeTint="A6"/>
          <w:sz w:val="24"/>
          <w:szCs w:val="24"/>
        </w:rPr>
        <w:t>,</w:t>
      </w:r>
      <w:r w:rsidRPr="004F4979">
        <w:rPr>
          <w:rFonts w:ascii="Calibri" w:hAnsi="Calibri" w:cs="Calibri"/>
          <w:color w:val="595959" w:themeColor="text1" w:themeTint="A6"/>
          <w:sz w:val="24"/>
          <w:szCs w:val="24"/>
        </w:rPr>
        <w:t xml:space="preserve"> y eliminar </w:t>
      </w:r>
      <w:r>
        <w:rPr>
          <w:rFonts w:ascii="Calibri" w:hAnsi="Calibri" w:cs="Calibri"/>
          <w:color w:val="595959" w:themeColor="text1" w:themeTint="A6"/>
          <w:sz w:val="24"/>
          <w:szCs w:val="24"/>
        </w:rPr>
        <w:t xml:space="preserve">o contener y reducir </w:t>
      </w:r>
      <w:r w:rsidRPr="004F4979">
        <w:rPr>
          <w:rFonts w:ascii="Calibri" w:hAnsi="Calibri" w:cs="Calibri"/>
          <w:color w:val="595959" w:themeColor="text1" w:themeTint="A6"/>
          <w:sz w:val="24"/>
          <w:szCs w:val="24"/>
        </w:rPr>
        <w:t>los efectos negativos.</w:t>
      </w:r>
    </w:p>
    <w:p w14:paraId="70AAAE8C"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El Plan d</w:t>
      </w:r>
      <w:r>
        <w:rPr>
          <w:rFonts w:ascii="Calibri" w:hAnsi="Calibri" w:cs="Calibri"/>
          <w:color w:val="595959" w:themeColor="text1" w:themeTint="A6"/>
          <w:sz w:val="24"/>
          <w:szCs w:val="24"/>
        </w:rPr>
        <w:t>e Seguimiento del Plan de Acciones y Metas</w:t>
      </w:r>
      <w:r w:rsidRPr="004F4979">
        <w:rPr>
          <w:rFonts w:ascii="Calibri" w:hAnsi="Calibri" w:cs="Calibri"/>
          <w:color w:val="595959" w:themeColor="text1" w:themeTint="A6"/>
          <w:sz w:val="24"/>
          <w:szCs w:val="24"/>
        </w:rPr>
        <w:t>.</w:t>
      </w:r>
      <w:r>
        <w:rPr>
          <w:rFonts w:ascii="Calibri" w:hAnsi="Calibri" w:cs="Calibri"/>
          <w:color w:val="595959" w:themeColor="text1" w:themeTint="A6"/>
          <w:sz w:val="24"/>
          <w:szCs w:val="24"/>
        </w:rPr>
        <w:t xml:space="preserve"> </w:t>
      </w:r>
    </w:p>
    <w:p w14:paraId="5EF718C9" w14:textId="77777777" w:rsidR="0039613A"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Cronograma</w:t>
      </w:r>
      <w:r>
        <w:rPr>
          <w:rFonts w:ascii="Calibri" w:hAnsi="Calibri" w:cs="Calibri"/>
          <w:color w:val="595959" w:themeColor="text1" w:themeTint="A6"/>
          <w:sz w:val="24"/>
          <w:szCs w:val="24"/>
        </w:rPr>
        <w:t>.</w:t>
      </w:r>
    </w:p>
    <w:p w14:paraId="487EAE76" w14:textId="77777777" w:rsidR="0039613A" w:rsidRDefault="0039613A" w:rsidP="0039613A">
      <w:pPr>
        <w:pStyle w:val="Prrafodelista"/>
        <w:ind w:left="1080"/>
        <w:jc w:val="both"/>
        <w:rPr>
          <w:rFonts w:ascii="Calibri" w:hAnsi="Calibri" w:cs="Calibri"/>
          <w:color w:val="595959" w:themeColor="text1" w:themeTint="A6"/>
          <w:sz w:val="24"/>
          <w:szCs w:val="24"/>
        </w:rPr>
      </w:pPr>
    </w:p>
    <w:p w14:paraId="3EF7BDBC" w14:textId="77777777" w:rsidR="0039613A"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indicado en los puntos 1 y 2, el formato </w:t>
      </w:r>
      <w:r>
        <w:rPr>
          <w:rFonts w:ascii="Calibri" w:hAnsi="Calibri" w:cs="Calibri"/>
          <w:b/>
          <w:color w:val="595959" w:themeColor="text1" w:themeTint="A6"/>
          <w:sz w:val="24"/>
          <w:szCs w:val="24"/>
        </w:rPr>
        <w:t>se aplica a</w:t>
      </w:r>
      <w:r w:rsidRPr="009C035B">
        <w:rPr>
          <w:rFonts w:ascii="Calibri" w:hAnsi="Calibri" w:cs="Calibri"/>
          <w:b/>
          <w:color w:val="595959" w:themeColor="text1" w:themeTint="A6"/>
          <w:sz w:val="24"/>
          <w:szCs w:val="24"/>
        </w:rPr>
        <w:t xml:space="preserve"> cada uno de los hechos constitutivos de infracción, de acuerdo a la formulación de cargos respectiva, </w:t>
      </w:r>
      <w:r>
        <w:rPr>
          <w:rFonts w:ascii="Calibri" w:hAnsi="Calibri" w:cs="Calibri"/>
          <w:b/>
          <w:color w:val="595959" w:themeColor="text1" w:themeTint="A6"/>
          <w:sz w:val="24"/>
          <w:szCs w:val="24"/>
        </w:rPr>
        <w:t>cuando</w:t>
      </w:r>
      <w:r w:rsidRPr="009C035B">
        <w:rPr>
          <w:rFonts w:ascii="Calibri" w:hAnsi="Calibri" w:cs="Calibri"/>
          <w:b/>
          <w:color w:val="595959" w:themeColor="text1" w:themeTint="A6"/>
          <w:sz w:val="24"/>
          <w:szCs w:val="24"/>
        </w:rPr>
        <w:t xml:space="preserve"> sea procedente la presentación de un PDC. </w:t>
      </w:r>
    </w:p>
    <w:p w14:paraId="4136991B" w14:textId="77777777" w:rsidR="0039613A" w:rsidRPr="009C035B" w:rsidRDefault="0039613A" w:rsidP="0039613A">
      <w:pPr>
        <w:pStyle w:val="Prrafodelista"/>
        <w:jc w:val="both"/>
        <w:rPr>
          <w:rFonts w:ascii="Calibri" w:hAnsi="Calibri" w:cs="Calibri"/>
          <w:b/>
          <w:color w:val="595959" w:themeColor="text1" w:themeTint="A6"/>
          <w:sz w:val="24"/>
          <w:szCs w:val="24"/>
        </w:rPr>
      </w:pPr>
    </w:p>
    <w:p w14:paraId="669C8968" w14:textId="77777777" w:rsidR="0039613A" w:rsidRPr="009C035B"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w:t>
      </w:r>
      <w:r>
        <w:rPr>
          <w:rFonts w:ascii="Calibri" w:hAnsi="Calibri" w:cs="Calibri"/>
          <w:b/>
          <w:color w:val="595959" w:themeColor="text1" w:themeTint="A6"/>
          <w:sz w:val="24"/>
          <w:szCs w:val="24"/>
        </w:rPr>
        <w:t>indicado en</w:t>
      </w:r>
      <w:r w:rsidRPr="009C035B">
        <w:rPr>
          <w:rFonts w:ascii="Calibri" w:hAnsi="Calibri" w:cs="Calibri"/>
          <w:b/>
          <w:color w:val="595959" w:themeColor="text1" w:themeTint="A6"/>
          <w:sz w:val="24"/>
          <w:szCs w:val="24"/>
        </w:rPr>
        <w:t xml:space="preserve"> los puntos 3 y 4, </w:t>
      </w:r>
      <w:r>
        <w:rPr>
          <w:rFonts w:ascii="Calibri" w:hAnsi="Calibri" w:cs="Calibri"/>
          <w:b/>
          <w:color w:val="595959" w:themeColor="text1" w:themeTint="A6"/>
          <w:sz w:val="24"/>
          <w:szCs w:val="24"/>
        </w:rPr>
        <w:t>el formato se aplica</w:t>
      </w:r>
      <w:r w:rsidRPr="009C035B">
        <w:rPr>
          <w:rFonts w:ascii="Calibri" w:hAnsi="Calibri" w:cs="Calibri"/>
          <w:b/>
          <w:color w:val="595959" w:themeColor="text1" w:themeTint="A6"/>
          <w:sz w:val="24"/>
          <w:szCs w:val="24"/>
        </w:rPr>
        <w:t xml:space="preserve"> para el conjunto de acciones contenidas en el Programa, de forma única. </w:t>
      </w:r>
    </w:p>
    <w:p w14:paraId="1E504A80" w14:textId="77777777" w:rsidR="0039613A" w:rsidRDefault="0039613A" w:rsidP="0039613A">
      <w:pPr>
        <w:jc w:val="both"/>
        <w:rPr>
          <w:rFonts w:ascii="Calibri" w:hAnsi="Calibri" w:cs="Calibri"/>
          <w:color w:val="595959" w:themeColor="text1" w:themeTint="A6"/>
          <w:sz w:val="24"/>
          <w:szCs w:val="24"/>
        </w:rPr>
      </w:pPr>
      <w:r w:rsidRPr="005A7633">
        <w:rPr>
          <w:rFonts w:ascii="Calibri" w:hAnsi="Calibri" w:cs="Calibri"/>
          <w:color w:val="595959" w:themeColor="text1" w:themeTint="A6"/>
          <w:sz w:val="24"/>
          <w:szCs w:val="24"/>
        </w:rPr>
        <w:t xml:space="preserve">Se recomienda presentar el programa únicamente a través de este formato y </w:t>
      </w:r>
      <w:r w:rsidRPr="00953B3F">
        <w:rPr>
          <w:rFonts w:ascii="Calibri" w:hAnsi="Calibri" w:cs="Calibri"/>
          <w:b/>
          <w:color w:val="595959" w:themeColor="text1" w:themeTint="A6"/>
          <w:sz w:val="24"/>
          <w:szCs w:val="24"/>
        </w:rPr>
        <w:t>no duplicar esfuerzos en la presentación adicional en formato de texto plano, a menos que existan aspectos relevantes a considerar de forma complementaria a lo señalado a través del formato</w:t>
      </w:r>
      <w:r w:rsidRPr="005A7633">
        <w:rPr>
          <w:rFonts w:ascii="Calibri" w:hAnsi="Calibri" w:cs="Calibri"/>
          <w:color w:val="595959" w:themeColor="text1" w:themeTint="A6"/>
          <w:sz w:val="24"/>
          <w:szCs w:val="24"/>
        </w:rPr>
        <w:t>. Cabe señalar que en el caso en se presenten ambos formatos y se encuentren inconsistencias, la Superintendencia dará prioridad a lo que sea presentado en el formato de tabla.</w:t>
      </w:r>
    </w:p>
    <w:p w14:paraId="0946E3AD" w14:textId="074B6216" w:rsidR="0039613A" w:rsidRDefault="0039613A" w:rsidP="0039613A">
      <w:p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En el Anexo</w:t>
      </w:r>
      <w:r>
        <w:rPr>
          <w:rFonts w:ascii="Calibri" w:hAnsi="Calibri" w:cs="Calibri"/>
          <w:color w:val="595959" w:themeColor="text1" w:themeTint="A6"/>
          <w:sz w:val="24"/>
          <w:szCs w:val="24"/>
        </w:rPr>
        <w:t xml:space="preserve"> </w:t>
      </w:r>
      <w:r w:rsidR="00B328BD">
        <w:rPr>
          <w:rFonts w:ascii="Calibri" w:hAnsi="Calibri" w:cs="Calibri"/>
          <w:color w:val="595959" w:themeColor="text1" w:themeTint="A6"/>
          <w:sz w:val="24"/>
          <w:szCs w:val="24"/>
        </w:rPr>
        <w:t>5.4</w:t>
      </w:r>
      <w:r>
        <w:rPr>
          <w:rFonts w:ascii="Calibri" w:hAnsi="Calibri" w:cs="Calibri"/>
          <w:color w:val="595959" w:themeColor="text1" w:themeTint="A6"/>
          <w:sz w:val="24"/>
          <w:szCs w:val="24"/>
        </w:rPr>
        <w:t xml:space="preserve"> </w:t>
      </w:r>
      <w:r w:rsidRPr="004F4979">
        <w:rPr>
          <w:rFonts w:ascii="Calibri" w:hAnsi="Calibri" w:cs="Calibri"/>
          <w:color w:val="595959" w:themeColor="text1" w:themeTint="A6"/>
          <w:sz w:val="24"/>
          <w:szCs w:val="24"/>
        </w:rPr>
        <w:t>de este documento se encuentra un ejemplo del uso de este formato.</w:t>
      </w:r>
    </w:p>
    <w:p w14:paraId="7F9908C9" w14:textId="77777777" w:rsidR="0039613A" w:rsidRDefault="0039613A" w:rsidP="0039613A">
      <w:pPr>
        <w:jc w:val="both"/>
        <w:rPr>
          <w:rFonts w:ascii="Calibri" w:hAnsi="Calibri" w:cs="Calibri"/>
          <w:color w:val="595959" w:themeColor="text1" w:themeTint="A6"/>
          <w:sz w:val="24"/>
          <w:szCs w:val="24"/>
        </w:rPr>
      </w:pPr>
    </w:p>
    <w:p w14:paraId="2CF2F5EA" w14:textId="77777777" w:rsidR="0039613A" w:rsidRDefault="0039613A" w:rsidP="0039613A">
      <w:pPr>
        <w:jc w:val="both"/>
        <w:rPr>
          <w:rFonts w:ascii="Calibri" w:hAnsi="Calibri" w:cs="Calibri"/>
          <w:color w:val="595959" w:themeColor="text1" w:themeTint="A6"/>
          <w:sz w:val="24"/>
          <w:szCs w:val="24"/>
        </w:rPr>
      </w:pPr>
    </w:p>
    <w:p w14:paraId="7FD0E540" w14:textId="77777777" w:rsidR="0039613A" w:rsidRDefault="0039613A" w:rsidP="0039613A">
      <w:pPr>
        <w:jc w:val="both"/>
        <w:rPr>
          <w:rFonts w:ascii="Calibri" w:hAnsi="Calibri" w:cs="Calibri"/>
          <w:color w:val="595959" w:themeColor="text1" w:themeTint="A6"/>
          <w:sz w:val="24"/>
          <w:szCs w:val="24"/>
        </w:rPr>
      </w:pPr>
    </w:p>
    <w:p w14:paraId="0BF7C0E3" w14:textId="77777777" w:rsidR="0039613A" w:rsidRDefault="0039613A" w:rsidP="0039613A">
      <w:pPr>
        <w:jc w:val="both"/>
        <w:rPr>
          <w:rFonts w:ascii="Calibri" w:hAnsi="Calibri" w:cs="Calibri"/>
          <w:color w:val="595959" w:themeColor="text1" w:themeTint="A6"/>
          <w:sz w:val="24"/>
          <w:szCs w:val="24"/>
        </w:rPr>
      </w:pPr>
    </w:p>
    <w:p w14:paraId="3AAF8906" w14:textId="77777777" w:rsidR="0039613A" w:rsidRDefault="0039613A" w:rsidP="0039613A">
      <w:pPr>
        <w:spacing w:after="0"/>
        <w:jc w:val="both"/>
        <w:rPr>
          <w:rFonts w:ascii="Calibri" w:hAnsi="Calibri" w:cs="Calibri"/>
          <w:b/>
          <w:color w:val="2E74B5" w:themeColor="accent1" w:themeShade="BF"/>
          <w:sz w:val="36"/>
          <w:szCs w:val="36"/>
          <w:u w:val="single"/>
        </w:rPr>
      </w:pPr>
      <w:r w:rsidRPr="00D76335">
        <w:rPr>
          <w:rFonts w:ascii="Calibri" w:hAnsi="Calibri" w:cs="Calibri"/>
          <w:b/>
          <w:color w:val="2E74B5" w:themeColor="accent1" w:themeShade="BF"/>
          <w:sz w:val="36"/>
          <w:szCs w:val="36"/>
          <w:u w:val="single"/>
        </w:rPr>
        <w:lastRenderedPageBreak/>
        <w:t>COMPLETAR PARA CADA INFRACCIÓN:</w:t>
      </w:r>
    </w:p>
    <w:p w14:paraId="7B288CBC" w14:textId="77777777" w:rsidR="0039613A" w:rsidRPr="00D76335" w:rsidRDefault="0039613A" w:rsidP="0039613A">
      <w:pPr>
        <w:spacing w:after="0"/>
        <w:jc w:val="both"/>
        <w:rPr>
          <w:rFonts w:ascii="Calibri" w:hAnsi="Calibri" w:cs="Calibri"/>
          <w:b/>
          <w:color w:val="2E74B5" w:themeColor="accent1" w:themeShade="BF"/>
          <w:sz w:val="36"/>
          <w:szCs w:val="36"/>
          <w:u w:val="single"/>
        </w:rPr>
      </w:pPr>
    </w:p>
    <w:tbl>
      <w:tblPr>
        <w:tblW w:w="5691" w:type="pct"/>
        <w:tblInd w:w="-724" w:type="dxa"/>
        <w:tblLayout w:type="fixed"/>
        <w:tblCellMar>
          <w:left w:w="70" w:type="dxa"/>
          <w:right w:w="70" w:type="dxa"/>
        </w:tblCellMar>
        <w:tblLook w:val="04A0" w:firstRow="1" w:lastRow="0" w:firstColumn="1" w:lastColumn="0" w:noHBand="0" w:noVBand="1"/>
      </w:tblPr>
      <w:tblGrid>
        <w:gridCol w:w="3898"/>
        <w:gridCol w:w="5055"/>
        <w:gridCol w:w="6074"/>
      </w:tblGrid>
      <w:tr w:rsidR="0039613A" w:rsidRPr="00423DD0" w14:paraId="28E9499D" w14:textId="77777777" w:rsidTr="00B328BD">
        <w:trPr>
          <w:trHeight w:val="825"/>
        </w:trPr>
        <w:tc>
          <w:tcPr>
            <w:tcW w:w="5000" w:type="pct"/>
            <w:gridSpan w:val="3"/>
            <w:tcBorders>
              <w:top w:val="single" w:sz="12"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5DABF52B" w14:textId="77777777" w:rsidR="0039613A" w:rsidRPr="00423DD0" w:rsidRDefault="0039613A" w:rsidP="00B328BD">
            <w:pPr>
              <w:spacing w:after="0" w:line="240" w:lineRule="auto"/>
              <w:ind w:right="-1838"/>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t>1. DESCRIPCIÓN DEL HECHO QUE CONSTITUYE LA INFRACCIÓN Y SUS EFECTOS</w:t>
            </w:r>
          </w:p>
        </w:tc>
      </w:tr>
      <w:tr w:rsidR="0039613A" w:rsidRPr="00423DD0" w14:paraId="426F3D03" w14:textId="77777777" w:rsidTr="007D0D5D">
        <w:trPr>
          <w:trHeight w:val="75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18B9E17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IDENTIFICADOR DEL HECHO</w:t>
            </w:r>
          </w:p>
        </w:tc>
        <w:tc>
          <w:tcPr>
            <w:tcW w:w="168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E0AFBAE" w14:textId="556F0AD9" w:rsidR="0039613A" w:rsidRPr="00DB2A9F" w:rsidRDefault="00FE5E1B"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Hecho 1</w:t>
            </w:r>
          </w:p>
        </w:tc>
        <w:tc>
          <w:tcPr>
            <w:tcW w:w="202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76660232" w14:textId="77777777"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 </w:t>
            </w:r>
          </w:p>
        </w:tc>
      </w:tr>
      <w:tr w:rsidR="0039613A" w:rsidRPr="00423DD0" w14:paraId="1E9E9BE7" w14:textId="77777777" w:rsidTr="00B328BD">
        <w:trPr>
          <w:trHeight w:val="885"/>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08477E1"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HECHOS, ACTOS Y OMISIONES QUE CONSTITUYEN LA INFRACCIÓN</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4F7B9C5" w14:textId="617833F6" w:rsidR="0039613A" w:rsidRPr="00DB2A9F" w:rsidRDefault="00FE5E1B" w:rsidP="00F03653">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Incumplimiento de la medida asociada al rescate y relocalización de fauna terrestre de baja movilidad y en categoría de conservación: </w:t>
            </w:r>
            <w:proofErr w:type="spellStart"/>
            <w:r w:rsidRPr="00F03653">
              <w:rPr>
                <w:rFonts w:ascii="Calibri" w:eastAsia="Times New Roman" w:hAnsi="Calibri" w:cs="Times New Roman"/>
                <w:i/>
                <w:color w:val="1F4E79" w:themeColor="accent1" w:themeShade="80"/>
                <w:lang w:eastAsia="es-CL"/>
              </w:rPr>
              <w:t>Liolaemus</w:t>
            </w:r>
            <w:proofErr w:type="spellEnd"/>
            <w:r w:rsidRPr="00F03653">
              <w:rPr>
                <w:rFonts w:ascii="Calibri" w:eastAsia="Times New Roman" w:hAnsi="Calibri" w:cs="Times New Roman"/>
                <w:i/>
                <w:color w:val="1F4E79" w:themeColor="accent1" w:themeShade="80"/>
                <w:lang w:eastAsia="es-CL"/>
              </w:rPr>
              <w:t xml:space="preserve"> </w:t>
            </w:r>
            <w:proofErr w:type="spellStart"/>
            <w:r w:rsidRPr="00F03653">
              <w:rPr>
                <w:rFonts w:ascii="Calibri" w:eastAsia="Times New Roman" w:hAnsi="Calibri" w:cs="Times New Roman"/>
                <w:i/>
                <w:color w:val="1F4E79" w:themeColor="accent1" w:themeShade="80"/>
                <w:lang w:eastAsia="es-CL"/>
              </w:rPr>
              <w:t>lemniscatus</w:t>
            </w:r>
            <w:proofErr w:type="spellEnd"/>
            <w:r>
              <w:rPr>
                <w:rFonts w:ascii="Calibri" w:eastAsia="Times New Roman" w:hAnsi="Calibri" w:cs="Times New Roman"/>
                <w:color w:val="1F4E79" w:themeColor="accent1" w:themeShade="80"/>
                <w:lang w:eastAsia="es-CL"/>
              </w:rPr>
              <w:t xml:space="preserve">, </w:t>
            </w:r>
            <w:proofErr w:type="spellStart"/>
            <w:r w:rsidRPr="00F03653">
              <w:rPr>
                <w:rFonts w:ascii="Calibri" w:eastAsia="Times New Roman" w:hAnsi="Calibri" w:cs="Times New Roman"/>
                <w:i/>
                <w:color w:val="1F4E79" w:themeColor="accent1" w:themeShade="80"/>
                <w:lang w:eastAsia="es-CL"/>
              </w:rPr>
              <w:t>Liolaemus</w:t>
            </w:r>
            <w:proofErr w:type="spellEnd"/>
            <w:r w:rsidRPr="00F03653">
              <w:rPr>
                <w:rFonts w:ascii="Calibri" w:eastAsia="Times New Roman" w:hAnsi="Calibri" w:cs="Times New Roman"/>
                <w:i/>
                <w:color w:val="1F4E79" w:themeColor="accent1" w:themeShade="80"/>
                <w:lang w:eastAsia="es-CL"/>
              </w:rPr>
              <w:t xml:space="preserve"> </w:t>
            </w:r>
            <w:proofErr w:type="spellStart"/>
            <w:r w:rsidRPr="00F03653">
              <w:rPr>
                <w:rFonts w:ascii="Calibri" w:eastAsia="Times New Roman" w:hAnsi="Calibri" w:cs="Times New Roman"/>
                <w:i/>
                <w:color w:val="1F4E79" w:themeColor="accent1" w:themeShade="80"/>
                <w:lang w:eastAsia="es-CL"/>
              </w:rPr>
              <w:t>tenuis</w:t>
            </w:r>
            <w:proofErr w:type="spellEnd"/>
            <w:r>
              <w:rPr>
                <w:rFonts w:ascii="Calibri" w:eastAsia="Times New Roman" w:hAnsi="Calibri" w:cs="Times New Roman"/>
                <w:color w:val="1F4E79" w:themeColor="accent1" w:themeShade="80"/>
                <w:lang w:eastAsia="es-CL"/>
              </w:rPr>
              <w:t xml:space="preserve"> y </w:t>
            </w:r>
            <w:proofErr w:type="spellStart"/>
            <w:r w:rsidRPr="00F03653">
              <w:rPr>
                <w:rFonts w:ascii="Calibri" w:eastAsia="Times New Roman" w:hAnsi="Calibri" w:cs="Times New Roman"/>
                <w:i/>
                <w:color w:val="1F4E79" w:themeColor="accent1" w:themeShade="80"/>
                <w:lang w:eastAsia="es-CL"/>
              </w:rPr>
              <w:t>Pleurodema</w:t>
            </w:r>
            <w:proofErr w:type="spellEnd"/>
            <w:r w:rsidRPr="00F03653">
              <w:rPr>
                <w:rFonts w:ascii="Calibri" w:eastAsia="Times New Roman" w:hAnsi="Calibri" w:cs="Times New Roman"/>
                <w:i/>
                <w:color w:val="1F4E79" w:themeColor="accent1" w:themeShade="80"/>
                <w:lang w:eastAsia="es-CL"/>
              </w:rPr>
              <w:t xml:space="preserve"> </w:t>
            </w:r>
            <w:proofErr w:type="spellStart"/>
            <w:r w:rsidRPr="00F03653">
              <w:rPr>
                <w:rFonts w:ascii="Calibri" w:eastAsia="Times New Roman" w:hAnsi="Calibri" w:cs="Times New Roman"/>
                <w:i/>
                <w:color w:val="1F4E79" w:themeColor="accent1" w:themeShade="80"/>
                <w:lang w:eastAsia="es-CL"/>
              </w:rPr>
              <w:t>thaul</w:t>
            </w:r>
            <w:proofErr w:type="spellEnd"/>
            <w:r>
              <w:rPr>
                <w:rFonts w:ascii="Calibri" w:eastAsia="Times New Roman" w:hAnsi="Calibri" w:cs="Times New Roman"/>
                <w:color w:val="1F4E79" w:themeColor="accent1" w:themeShade="80"/>
                <w:lang w:eastAsia="es-CL"/>
              </w:rPr>
              <w:t xml:space="preserve">. </w:t>
            </w:r>
            <w:r w:rsidR="0039613A" w:rsidRPr="00DB2A9F">
              <w:rPr>
                <w:rFonts w:ascii="Calibri" w:eastAsia="Times New Roman" w:hAnsi="Calibri" w:cs="Times New Roman"/>
                <w:color w:val="1F4E79" w:themeColor="accent1" w:themeShade="80"/>
                <w:lang w:eastAsia="es-CL"/>
              </w:rPr>
              <w:t> </w:t>
            </w:r>
          </w:p>
        </w:tc>
      </w:tr>
      <w:tr w:rsidR="0039613A" w:rsidRPr="00423DD0" w14:paraId="4EBEB5E8" w14:textId="77777777" w:rsidTr="00B328BD">
        <w:trPr>
          <w:trHeight w:val="75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5CF9E8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NORMATIVA PERTINENTE</w:t>
            </w:r>
            <w:r w:rsidRPr="00423DD0">
              <w:rPr>
                <w:rFonts w:ascii="Calibri" w:eastAsia="Times New Roman" w:hAnsi="Calibri" w:cs="Times New Roman"/>
                <w:color w:val="000000"/>
                <w:lang w:eastAsia="es-CL"/>
              </w:rPr>
              <w:t xml:space="preserve"> </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24AF5448" w14:textId="77777777" w:rsidR="0039613A" w:rsidRPr="00F03653" w:rsidRDefault="008964BD" w:rsidP="00B328BD">
            <w:pPr>
              <w:spacing w:after="0" w:line="240" w:lineRule="auto"/>
              <w:rPr>
                <w:rFonts w:ascii="Calibri" w:eastAsia="Times New Roman" w:hAnsi="Calibri" w:cs="Times New Roman"/>
                <w:b/>
                <w:color w:val="1F4E79" w:themeColor="accent1" w:themeShade="80"/>
                <w:lang w:eastAsia="es-CL"/>
              </w:rPr>
            </w:pPr>
            <w:r w:rsidRPr="00F03653">
              <w:rPr>
                <w:rFonts w:ascii="Calibri" w:eastAsia="Times New Roman" w:hAnsi="Calibri" w:cs="Times New Roman"/>
                <w:b/>
                <w:color w:val="1F4E79" w:themeColor="accent1" w:themeShade="80"/>
                <w:lang w:eastAsia="es-CL"/>
              </w:rPr>
              <w:t>Res. Ex. N°307/2020, Considerando 5.2 letra b):</w:t>
            </w:r>
          </w:p>
          <w:p w14:paraId="5FF3314E" w14:textId="61BF67E2" w:rsidR="008964BD"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 dada las características del proyecto </w:t>
            </w:r>
            <w:r w:rsidRPr="0086569B">
              <w:rPr>
                <w:rFonts w:ascii="Calibri" w:eastAsia="Times New Roman" w:hAnsi="Calibri" w:cs="Times New Roman"/>
                <w:b/>
                <w:color w:val="1F4E79" w:themeColor="accent1" w:themeShade="80"/>
                <w:lang w:eastAsia="es-CL"/>
              </w:rPr>
              <w:t xml:space="preserve">se implementará un plan de rescate y relocalización para los reptiles del género </w:t>
            </w:r>
            <w:proofErr w:type="spellStart"/>
            <w:r w:rsidRPr="0086569B">
              <w:rPr>
                <w:rFonts w:ascii="Calibri" w:eastAsia="Times New Roman" w:hAnsi="Calibri" w:cs="Times New Roman"/>
                <w:b/>
                <w:i/>
                <w:color w:val="1F4E79" w:themeColor="accent1" w:themeShade="80"/>
                <w:lang w:eastAsia="es-CL"/>
              </w:rPr>
              <w:t>Liolaemus</w:t>
            </w:r>
            <w:proofErr w:type="spellEnd"/>
            <w:r w:rsidRPr="0086569B">
              <w:rPr>
                <w:rFonts w:ascii="Calibri" w:eastAsia="Times New Roman" w:hAnsi="Calibri" w:cs="Times New Roman"/>
                <w:b/>
                <w:color w:val="1F4E79" w:themeColor="accent1" w:themeShade="80"/>
                <w:lang w:eastAsia="es-CL"/>
              </w:rPr>
              <w:t xml:space="preserve"> y el anfibio </w:t>
            </w:r>
            <w:proofErr w:type="spellStart"/>
            <w:r w:rsidRPr="0086569B">
              <w:rPr>
                <w:rFonts w:ascii="Calibri" w:eastAsia="Times New Roman" w:hAnsi="Calibri" w:cs="Times New Roman"/>
                <w:b/>
                <w:i/>
                <w:color w:val="1F4E79" w:themeColor="accent1" w:themeShade="80"/>
                <w:lang w:eastAsia="es-CL"/>
              </w:rPr>
              <w:t>Pleurodema</w:t>
            </w:r>
            <w:proofErr w:type="spellEnd"/>
            <w:r w:rsidRPr="0086569B">
              <w:rPr>
                <w:rFonts w:ascii="Calibri" w:eastAsia="Times New Roman" w:hAnsi="Calibri" w:cs="Times New Roman"/>
                <w:b/>
                <w:i/>
                <w:color w:val="1F4E79" w:themeColor="accent1" w:themeShade="80"/>
                <w:lang w:eastAsia="es-CL"/>
              </w:rPr>
              <w:t xml:space="preserve"> </w:t>
            </w:r>
            <w:proofErr w:type="spellStart"/>
            <w:r w:rsidRPr="0086569B">
              <w:rPr>
                <w:rFonts w:ascii="Calibri" w:eastAsia="Times New Roman" w:hAnsi="Calibri" w:cs="Times New Roman"/>
                <w:b/>
                <w:i/>
                <w:color w:val="1F4E79" w:themeColor="accent1" w:themeShade="80"/>
                <w:lang w:eastAsia="es-CL"/>
              </w:rPr>
              <w:t>thaul</w:t>
            </w:r>
            <w:proofErr w:type="spellEnd"/>
            <w:r>
              <w:rPr>
                <w:rFonts w:ascii="Calibri" w:eastAsia="Times New Roman" w:hAnsi="Calibri" w:cs="Times New Roman"/>
                <w:color w:val="1F4E79" w:themeColor="accent1" w:themeShade="80"/>
                <w:lang w:eastAsia="es-CL"/>
              </w:rPr>
              <w:t>, en las obras del muro y del empréstito y la zona no intervenida por las obras iniciales de acuerdo a lo señalado en la Adenda Complementaria (…).</w:t>
            </w:r>
          </w:p>
          <w:p w14:paraId="0701220C" w14:textId="5649CD42" w:rsidR="0086569B"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Al respecto, la Comisión de Evaluación de la Región del Maule, realizada el 04 de noviembre de 2020, señaló que, para su ejecución, el Proyecto deberá cumplir con las siguientes medidas: </w:t>
            </w:r>
          </w:p>
          <w:p w14:paraId="6854389D" w14:textId="477EC712" w:rsidR="0086569B"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1. Rescate y Relocalización: El titular deberá presentar alternativas de relocalización para las especies objetivo de la medida, que deberán ser presentadas a la Superintendencia de Medio Ambiente y ante el SAG en el trámite sectorial del permiso de captura de especies protegidas, donde deberá incluir la siguiente información: (…).</w:t>
            </w:r>
          </w:p>
          <w:p w14:paraId="2E80856F" w14:textId="71934E34" w:rsidR="009E1D6E"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2. Para las especies que se han visto afectadas y con el fin orientado a su conservación, el titular deberá cumplir con las siguientes medidas: i. Elaborar un estudio que dé cuenta de la variación estacional y anual de las especies en el área de influencia del proyecto durante la etapa de operación del tranque que permita evaluar el impacto de este tipo de obras sobre la fauna. </w:t>
            </w:r>
            <w:proofErr w:type="spellStart"/>
            <w:r>
              <w:rPr>
                <w:rFonts w:ascii="Calibri" w:eastAsia="Times New Roman" w:hAnsi="Calibri" w:cs="Times New Roman"/>
                <w:color w:val="1F4E79" w:themeColor="accent1" w:themeShade="80"/>
                <w:lang w:eastAsia="es-CL"/>
              </w:rPr>
              <w:t>Ii</w:t>
            </w:r>
            <w:proofErr w:type="spellEnd"/>
            <w:r>
              <w:rPr>
                <w:rFonts w:ascii="Calibri" w:eastAsia="Times New Roman" w:hAnsi="Calibri" w:cs="Times New Roman"/>
                <w:color w:val="1F4E79" w:themeColor="accent1" w:themeShade="80"/>
                <w:lang w:eastAsia="es-CL"/>
              </w:rPr>
              <w:t xml:space="preserve">. Deberá tener una duración mínima de 4 años desde el inicio de la etapa de operación. </w:t>
            </w:r>
            <w:proofErr w:type="spellStart"/>
            <w:r>
              <w:rPr>
                <w:rFonts w:ascii="Calibri" w:eastAsia="Times New Roman" w:hAnsi="Calibri" w:cs="Times New Roman"/>
                <w:color w:val="1F4E79" w:themeColor="accent1" w:themeShade="80"/>
                <w:lang w:eastAsia="es-CL"/>
              </w:rPr>
              <w:t>Iii</w:t>
            </w:r>
            <w:proofErr w:type="spellEnd"/>
            <w:r>
              <w:rPr>
                <w:rFonts w:ascii="Calibri" w:eastAsia="Times New Roman" w:hAnsi="Calibri" w:cs="Times New Roman"/>
                <w:color w:val="1F4E79" w:themeColor="accent1" w:themeShade="80"/>
                <w:lang w:eastAsia="es-CL"/>
              </w:rPr>
              <w:t xml:space="preserve">. Las bases del estudio deberán ser presentadas a la Superintendencia de Medio Ambiente. </w:t>
            </w:r>
            <w:proofErr w:type="spellStart"/>
            <w:r>
              <w:rPr>
                <w:rFonts w:ascii="Calibri" w:eastAsia="Times New Roman" w:hAnsi="Calibri" w:cs="Times New Roman"/>
                <w:color w:val="1F4E79" w:themeColor="accent1" w:themeShade="80"/>
                <w:lang w:eastAsia="es-CL"/>
              </w:rPr>
              <w:t>Iv</w:t>
            </w:r>
            <w:proofErr w:type="spellEnd"/>
            <w:r>
              <w:rPr>
                <w:rFonts w:ascii="Calibri" w:eastAsia="Times New Roman" w:hAnsi="Calibri" w:cs="Times New Roman"/>
                <w:color w:val="1F4E79" w:themeColor="accent1" w:themeShade="80"/>
                <w:lang w:eastAsia="es-CL"/>
              </w:rPr>
              <w:t xml:space="preserve">. El estudio deberá considerar indicadores de la riqueza, abundancia y diversidad, como insumo para evaluaciones posteriores de proyectos de características similares. </w:t>
            </w:r>
            <w:r w:rsidR="009E1D6E">
              <w:rPr>
                <w:rFonts w:ascii="Calibri" w:eastAsia="Times New Roman" w:hAnsi="Calibri" w:cs="Times New Roman"/>
                <w:color w:val="1F4E79" w:themeColor="accent1" w:themeShade="80"/>
                <w:lang w:eastAsia="es-CL"/>
              </w:rPr>
              <w:t xml:space="preserve">v. Los resultados del estudio deberán ser presentados siguiendo las indicaciones de la Superintendencia de Medio Ambiente para la elaboración de planes de seguimiento”. </w:t>
            </w:r>
          </w:p>
          <w:p w14:paraId="2522DACC" w14:textId="3B2C048C" w:rsidR="009E1D6E" w:rsidRPr="00F03653" w:rsidRDefault="009E1D6E" w:rsidP="00B328BD">
            <w:pPr>
              <w:spacing w:after="0" w:line="240" w:lineRule="auto"/>
              <w:rPr>
                <w:rFonts w:ascii="Calibri" w:eastAsia="Times New Roman" w:hAnsi="Calibri" w:cs="Times New Roman"/>
                <w:b/>
                <w:color w:val="1F4E79" w:themeColor="accent1" w:themeShade="80"/>
                <w:lang w:eastAsia="es-CL"/>
              </w:rPr>
            </w:pPr>
            <w:r w:rsidRPr="00F03653">
              <w:rPr>
                <w:rFonts w:ascii="Calibri" w:eastAsia="Times New Roman" w:hAnsi="Calibri" w:cs="Times New Roman"/>
                <w:b/>
                <w:color w:val="1F4E79" w:themeColor="accent1" w:themeShade="80"/>
                <w:lang w:eastAsia="es-CL"/>
              </w:rPr>
              <w:t xml:space="preserve">Res. Ex. N°307/2020, Considerando 8.1: </w:t>
            </w:r>
          </w:p>
          <w:p w14:paraId="22B738D1" w14:textId="7154E413" w:rsidR="009E1D6E" w:rsidRDefault="009E1D6E" w:rsidP="001A57B7">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Fase del Proyecto a la que aplica: Fase de construcción. Objetivo, descripción y Justificación: Resguardar las especies en estado Vulnerable identificadas en el área de influencia</w:t>
            </w:r>
            <w:r w:rsidR="00060A82">
              <w:rPr>
                <w:rFonts w:ascii="Calibri" w:eastAsia="Times New Roman" w:hAnsi="Calibri" w:cs="Times New Roman"/>
                <w:color w:val="1F4E79" w:themeColor="accent1" w:themeShade="80"/>
                <w:lang w:eastAsia="es-CL"/>
              </w:rPr>
              <w:t xml:space="preserve">, que se puedan presentar durante la fase de Construcción.  </w:t>
            </w:r>
            <w:r w:rsidR="00060A82" w:rsidRPr="00060A82">
              <w:rPr>
                <w:rFonts w:ascii="Calibri" w:eastAsia="Times New Roman" w:hAnsi="Calibri" w:cs="Times New Roman"/>
                <w:b/>
                <w:color w:val="1F4E79" w:themeColor="accent1" w:themeShade="80"/>
                <w:lang w:eastAsia="es-CL"/>
              </w:rPr>
              <w:t>La medida de rescate y relocalización está dada por las especies, pertenecientes a la fauna, por estar en alguna categoría de conservación, además, con ámbitos de hogar reducidos y de baja movilidad</w:t>
            </w:r>
            <w:r w:rsidR="00060A82">
              <w:rPr>
                <w:rFonts w:ascii="Calibri" w:eastAsia="Times New Roman" w:hAnsi="Calibri" w:cs="Times New Roman"/>
                <w:color w:val="1F4E79" w:themeColor="accent1" w:themeShade="80"/>
                <w:lang w:eastAsia="es-CL"/>
              </w:rPr>
              <w:t xml:space="preserve">. Las especies identificadas son las siguientes: </w:t>
            </w:r>
            <w:r w:rsidR="00F87081">
              <w:rPr>
                <w:rFonts w:ascii="Calibri" w:eastAsia="Times New Roman" w:hAnsi="Calibri" w:cs="Times New Roman"/>
                <w:color w:val="1F4E79" w:themeColor="accent1" w:themeShade="80"/>
                <w:lang w:eastAsia="es-CL"/>
              </w:rPr>
              <w:lastRenderedPageBreak/>
              <w:t>la lagartija lemniscata (</w:t>
            </w:r>
            <w:proofErr w:type="spellStart"/>
            <w:r w:rsidR="00F87081" w:rsidRPr="001A57B7">
              <w:rPr>
                <w:rFonts w:ascii="Calibri" w:eastAsia="Times New Roman" w:hAnsi="Calibri" w:cs="Times New Roman"/>
                <w:i/>
                <w:color w:val="1F4E79" w:themeColor="accent1" w:themeShade="80"/>
                <w:lang w:eastAsia="es-CL"/>
              </w:rPr>
              <w:t>Liolaemus</w:t>
            </w:r>
            <w:proofErr w:type="spellEnd"/>
            <w:r w:rsidR="00F87081" w:rsidRPr="001A57B7">
              <w:rPr>
                <w:rFonts w:ascii="Calibri" w:eastAsia="Times New Roman" w:hAnsi="Calibri" w:cs="Times New Roman"/>
                <w:i/>
                <w:color w:val="1F4E79" w:themeColor="accent1" w:themeShade="80"/>
                <w:lang w:eastAsia="es-CL"/>
              </w:rPr>
              <w:t xml:space="preserve"> </w:t>
            </w:r>
            <w:proofErr w:type="spellStart"/>
            <w:r w:rsidR="00F87081" w:rsidRPr="001A57B7">
              <w:rPr>
                <w:rFonts w:ascii="Calibri" w:eastAsia="Times New Roman" w:hAnsi="Calibri" w:cs="Times New Roman"/>
                <w:i/>
                <w:color w:val="1F4E79" w:themeColor="accent1" w:themeShade="80"/>
                <w:lang w:eastAsia="es-CL"/>
              </w:rPr>
              <w:t>lemniscatus</w:t>
            </w:r>
            <w:proofErr w:type="spellEnd"/>
            <w:r w:rsidR="00F87081">
              <w:rPr>
                <w:rFonts w:ascii="Calibri" w:eastAsia="Times New Roman" w:hAnsi="Calibri" w:cs="Times New Roman"/>
                <w:color w:val="1F4E79" w:themeColor="accent1" w:themeShade="80"/>
                <w:lang w:eastAsia="es-CL"/>
              </w:rPr>
              <w:t>), la lagartija esbelta (</w:t>
            </w:r>
            <w:proofErr w:type="spellStart"/>
            <w:r w:rsidR="00F87081" w:rsidRPr="001A57B7">
              <w:rPr>
                <w:rFonts w:ascii="Calibri" w:eastAsia="Times New Roman" w:hAnsi="Calibri" w:cs="Times New Roman"/>
                <w:i/>
                <w:color w:val="1F4E79" w:themeColor="accent1" w:themeShade="80"/>
                <w:lang w:eastAsia="es-CL"/>
              </w:rPr>
              <w:t>Liolaemus</w:t>
            </w:r>
            <w:proofErr w:type="spellEnd"/>
            <w:r w:rsidR="00F87081" w:rsidRPr="001A57B7">
              <w:rPr>
                <w:rFonts w:ascii="Calibri" w:eastAsia="Times New Roman" w:hAnsi="Calibri" w:cs="Times New Roman"/>
                <w:i/>
                <w:color w:val="1F4E79" w:themeColor="accent1" w:themeShade="80"/>
                <w:lang w:eastAsia="es-CL"/>
              </w:rPr>
              <w:t xml:space="preserve"> </w:t>
            </w:r>
            <w:proofErr w:type="spellStart"/>
            <w:r w:rsidR="00F87081" w:rsidRPr="001A57B7">
              <w:rPr>
                <w:rFonts w:ascii="Calibri" w:eastAsia="Times New Roman" w:hAnsi="Calibri" w:cs="Times New Roman"/>
                <w:i/>
                <w:color w:val="1F4E79" w:themeColor="accent1" w:themeShade="80"/>
                <w:lang w:eastAsia="es-CL"/>
              </w:rPr>
              <w:t>tenuis</w:t>
            </w:r>
            <w:proofErr w:type="spellEnd"/>
            <w:r w:rsidR="00F87081">
              <w:rPr>
                <w:rFonts w:ascii="Calibri" w:eastAsia="Times New Roman" w:hAnsi="Calibri" w:cs="Times New Roman"/>
                <w:color w:val="1F4E79" w:themeColor="accent1" w:themeShade="80"/>
                <w:lang w:eastAsia="es-CL"/>
              </w:rPr>
              <w:t>) y el sapito de 4 ojos (</w:t>
            </w:r>
            <w:proofErr w:type="spellStart"/>
            <w:r w:rsidR="00F87081" w:rsidRPr="001A57B7">
              <w:rPr>
                <w:rFonts w:ascii="Calibri" w:eastAsia="Times New Roman" w:hAnsi="Calibri" w:cs="Times New Roman"/>
                <w:i/>
                <w:color w:val="1F4E79" w:themeColor="accent1" w:themeShade="80"/>
                <w:lang w:eastAsia="es-CL"/>
              </w:rPr>
              <w:t>Pleurodema</w:t>
            </w:r>
            <w:proofErr w:type="spellEnd"/>
            <w:r w:rsidR="00F87081" w:rsidRPr="001A57B7">
              <w:rPr>
                <w:rFonts w:ascii="Calibri" w:eastAsia="Times New Roman" w:hAnsi="Calibri" w:cs="Times New Roman"/>
                <w:i/>
                <w:color w:val="1F4E79" w:themeColor="accent1" w:themeShade="80"/>
                <w:lang w:eastAsia="es-CL"/>
              </w:rPr>
              <w:t xml:space="preserve"> </w:t>
            </w:r>
            <w:proofErr w:type="spellStart"/>
            <w:r w:rsidR="00F87081" w:rsidRPr="001A57B7">
              <w:rPr>
                <w:rFonts w:ascii="Calibri" w:eastAsia="Times New Roman" w:hAnsi="Calibri" w:cs="Times New Roman"/>
                <w:i/>
                <w:color w:val="1F4E79" w:themeColor="accent1" w:themeShade="80"/>
                <w:lang w:eastAsia="es-CL"/>
              </w:rPr>
              <w:t>thaul</w:t>
            </w:r>
            <w:proofErr w:type="spellEnd"/>
            <w:r w:rsidR="00F87081">
              <w:rPr>
                <w:rFonts w:ascii="Calibri" w:eastAsia="Times New Roman" w:hAnsi="Calibri" w:cs="Times New Roman"/>
                <w:color w:val="1F4E79" w:themeColor="accent1" w:themeShade="80"/>
                <w:lang w:eastAsia="es-CL"/>
              </w:rPr>
              <w:t xml:space="preserve">). </w:t>
            </w:r>
            <w:r w:rsidR="00F87081" w:rsidRPr="001A57B7">
              <w:rPr>
                <w:rFonts w:ascii="Calibri" w:eastAsia="Times New Roman" w:hAnsi="Calibri" w:cs="Times New Roman"/>
                <w:color w:val="1F4E79" w:themeColor="accent1" w:themeShade="80"/>
                <w:u w:val="single"/>
                <w:lang w:eastAsia="es-CL"/>
              </w:rPr>
              <w:t>Lugar</w:t>
            </w:r>
            <w:r w:rsidR="00F87081">
              <w:rPr>
                <w:rFonts w:ascii="Calibri" w:eastAsia="Times New Roman" w:hAnsi="Calibri" w:cs="Times New Roman"/>
                <w:color w:val="1F4E79" w:themeColor="accent1" w:themeShade="80"/>
                <w:lang w:eastAsia="es-CL"/>
              </w:rPr>
              <w:t xml:space="preserve">: Esta medida se realizará en las actividades de limpieza, escarpe y excavaciones del terreno que quedan por intervenir para terminar la obra final. </w:t>
            </w:r>
            <w:r w:rsidR="00F87081" w:rsidRPr="001A57B7">
              <w:rPr>
                <w:rFonts w:ascii="Calibri" w:eastAsia="Times New Roman" w:hAnsi="Calibri" w:cs="Times New Roman"/>
                <w:color w:val="1F4E79" w:themeColor="accent1" w:themeShade="80"/>
                <w:u w:val="single"/>
                <w:lang w:eastAsia="es-CL"/>
              </w:rPr>
              <w:t>Forma</w:t>
            </w:r>
            <w:r w:rsidR="00F87081">
              <w:rPr>
                <w:rFonts w:ascii="Calibri" w:eastAsia="Times New Roman" w:hAnsi="Calibri" w:cs="Times New Roman"/>
                <w:color w:val="1F4E79" w:themeColor="accent1" w:themeShade="80"/>
                <w:lang w:eastAsia="es-CL"/>
              </w:rPr>
              <w:t xml:space="preserve">: se aplicarán medidas de rescate y relocalización, de acuerdo a lo siguiente: Rescate y Relocalización: El titular deberá presentar alternativas de relocalización (…). </w:t>
            </w:r>
            <w:r w:rsidR="00F87081" w:rsidRPr="001A57B7">
              <w:rPr>
                <w:rFonts w:ascii="Calibri" w:eastAsia="Times New Roman" w:hAnsi="Calibri" w:cs="Times New Roman"/>
                <w:color w:val="1F4E79" w:themeColor="accent1" w:themeShade="80"/>
                <w:u w:val="single"/>
                <w:lang w:eastAsia="es-CL"/>
              </w:rPr>
              <w:t>Indicador que acredite su cumplimiento</w:t>
            </w:r>
            <w:r w:rsidR="00F87081">
              <w:rPr>
                <w:rFonts w:ascii="Calibri" w:eastAsia="Times New Roman" w:hAnsi="Calibri" w:cs="Times New Roman"/>
                <w:color w:val="1F4E79" w:themeColor="accent1" w:themeShade="80"/>
                <w:lang w:eastAsia="es-CL"/>
              </w:rPr>
              <w:t xml:space="preserve">: Informe remitido </w:t>
            </w:r>
            <w:r w:rsidR="001A57B7">
              <w:rPr>
                <w:rFonts w:ascii="Calibri" w:eastAsia="Times New Roman" w:hAnsi="Calibri" w:cs="Times New Roman"/>
                <w:color w:val="1F4E79" w:themeColor="accent1" w:themeShade="80"/>
                <w:lang w:eastAsia="es-CL"/>
              </w:rPr>
              <w:t xml:space="preserve">al SAG y SMA de la actividad. </w:t>
            </w:r>
            <w:r w:rsidR="001A57B7" w:rsidRPr="001A57B7">
              <w:rPr>
                <w:rFonts w:ascii="Calibri" w:eastAsia="Times New Roman" w:hAnsi="Calibri" w:cs="Times New Roman"/>
                <w:color w:val="1F4E79" w:themeColor="accent1" w:themeShade="80"/>
                <w:u w:val="single"/>
                <w:lang w:eastAsia="es-CL"/>
              </w:rPr>
              <w:t>Forma de control y seguimiento</w:t>
            </w:r>
            <w:r w:rsidR="001A57B7">
              <w:rPr>
                <w:rFonts w:ascii="Calibri" w:eastAsia="Times New Roman" w:hAnsi="Calibri" w:cs="Times New Roman"/>
                <w:color w:val="1F4E79" w:themeColor="accent1" w:themeShade="80"/>
                <w:lang w:eastAsia="es-CL"/>
              </w:rPr>
              <w:t xml:space="preserve">: Se entregarán 2 informes; 1 con las actividades de rescate y relocalización y el otro informe con las actividades de seguimiento. Ambos informes serán entregados a las autoridades competentes dentro de los 60 días hábiles posteriores a la ejecución de cada actividad”. </w:t>
            </w:r>
          </w:p>
          <w:p w14:paraId="65A7CEFC" w14:textId="13CFC770" w:rsidR="0086569B" w:rsidRDefault="0086569B"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 </w:t>
            </w:r>
          </w:p>
          <w:p w14:paraId="49013799" w14:textId="35DC4FEE" w:rsidR="0086569B" w:rsidRPr="00DB2A9F" w:rsidRDefault="0086569B" w:rsidP="00B328BD">
            <w:pPr>
              <w:spacing w:after="0" w:line="240" w:lineRule="auto"/>
              <w:rPr>
                <w:rFonts w:ascii="Calibri" w:eastAsia="Times New Roman" w:hAnsi="Calibri" w:cs="Times New Roman"/>
                <w:color w:val="1F4E79" w:themeColor="accent1" w:themeShade="80"/>
                <w:lang w:eastAsia="es-CL"/>
              </w:rPr>
            </w:pPr>
          </w:p>
        </w:tc>
      </w:tr>
      <w:tr w:rsidR="0039613A" w:rsidRPr="00423DD0" w14:paraId="21FE6B13" w14:textId="77777777" w:rsidTr="00B328BD">
        <w:trPr>
          <w:trHeight w:val="84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05557082" w14:textId="77777777" w:rsidR="0039613A"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lastRenderedPageBreak/>
              <w:t>DESCRIPCIÓN DE LOS EFECTOS NEGATIVOS PRODUCIDOS POR LA INFRACCIÓN</w:t>
            </w:r>
            <w:r>
              <w:rPr>
                <w:rFonts w:ascii="Calibri" w:eastAsia="Times New Roman" w:hAnsi="Calibri" w:cs="Times New Roman"/>
                <w:b/>
                <w:bCs/>
                <w:color w:val="FFFFFF"/>
                <w:lang w:eastAsia="es-CL"/>
              </w:rPr>
              <w:t xml:space="preserve"> O</w:t>
            </w:r>
          </w:p>
          <w:p w14:paraId="39C9DBEE" w14:textId="77777777"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FUNDAMENTACIÓN DE LA INEXISTENCIA DE EFECTOS NEGATIVOS </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46279354" w14:textId="723CD03A" w:rsidR="00096C5B" w:rsidRDefault="00096C5B" w:rsidP="005E7421">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El incumplimiento implica el incremento en el riesgo </w:t>
            </w:r>
            <w:r w:rsidR="001630B7">
              <w:rPr>
                <w:rFonts w:ascii="Calibri" w:eastAsia="Times New Roman" w:hAnsi="Calibri" w:cs="Times New Roman"/>
                <w:color w:val="1F4E79" w:themeColor="accent1" w:themeShade="80"/>
                <w:lang w:eastAsia="es-CL"/>
              </w:rPr>
              <w:t xml:space="preserve">de afectación a las especies </w:t>
            </w:r>
            <w:r w:rsidR="005E7421">
              <w:rPr>
                <w:rFonts w:ascii="Calibri" w:eastAsia="Times New Roman" w:hAnsi="Calibri" w:cs="Times New Roman"/>
                <w:color w:val="1F4E79" w:themeColor="accent1" w:themeShade="80"/>
                <w:lang w:eastAsia="es-CL"/>
              </w:rPr>
              <w:t xml:space="preserve">que la misma medida busca proteger, es decir, </w:t>
            </w:r>
            <w:proofErr w:type="spellStart"/>
            <w:r w:rsidR="005E7421" w:rsidRPr="005E7421">
              <w:rPr>
                <w:rFonts w:ascii="Calibri" w:eastAsia="Times New Roman" w:hAnsi="Calibri" w:cs="Times New Roman"/>
                <w:i/>
                <w:color w:val="1F4E79" w:themeColor="accent1" w:themeShade="80"/>
                <w:lang w:eastAsia="es-CL"/>
              </w:rPr>
              <w:t>Liolaemus</w:t>
            </w:r>
            <w:proofErr w:type="spellEnd"/>
            <w:r w:rsidR="005E7421" w:rsidRPr="005E7421">
              <w:rPr>
                <w:rFonts w:ascii="Calibri" w:eastAsia="Times New Roman" w:hAnsi="Calibri" w:cs="Times New Roman"/>
                <w:i/>
                <w:color w:val="1F4E79" w:themeColor="accent1" w:themeShade="80"/>
                <w:lang w:eastAsia="es-CL"/>
              </w:rPr>
              <w:t xml:space="preserve"> </w:t>
            </w:r>
            <w:proofErr w:type="spellStart"/>
            <w:r w:rsidR="005E7421" w:rsidRPr="005E7421">
              <w:rPr>
                <w:rFonts w:ascii="Calibri" w:eastAsia="Times New Roman" w:hAnsi="Calibri" w:cs="Times New Roman"/>
                <w:i/>
                <w:color w:val="1F4E79" w:themeColor="accent1" w:themeShade="80"/>
                <w:lang w:eastAsia="es-CL"/>
              </w:rPr>
              <w:t>lemniscatus</w:t>
            </w:r>
            <w:proofErr w:type="spellEnd"/>
            <w:r w:rsidR="005E7421">
              <w:rPr>
                <w:rFonts w:ascii="Calibri" w:eastAsia="Times New Roman" w:hAnsi="Calibri" w:cs="Times New Roman"/>
                <w:color w:val="1F4E79" w:themeColor="accent1" w:themeShade="80"/>
                <w:lang w:eastAsia="es-CL"/>
              </w:rPr>
              <w:t xml:space="preserve">, </w:t>
            </w:r>
            <w:proofErr w:type="spellStart"/>
            <w:r w:rsidR="005E7421" w:rsidRPr="005E7421">
              <w:rPr>
                <w:rFonts w:ascii="Calibri" w:eastAsia="Times New Roman" w:hAnsi="Calibri" w:cs="Times New Roman"/>
                <w:i/>
                <w:color w:val="1F4E79" w:themeColor="accent1" w:themeShade="80"/>
                <w:lang w:eastAsia="es-CL"/>
              </w:rPr>
              <w:t>Liolaemus</w:t>
            </w:r>
            <w:proofErr w:type="spellEnd"/>
            <w:r w:rsidR="005E7421" w:rsidRPr="005E7421">
              <w:rPr>
                <w:rFonts w:ascii="Calibri" w:eastAsia="Times New Roman" w:hAnsi="Calibri" w:cs="Times New Roman"/>
                <w:i/>
                <w:color w:val="1F4E79" w:themeColor="accent1" w:themeShade="80"/>
                <w:lang w:eastAsia="es-CL"/>
              </w:rPr>
              <w:t xml:space="preserve"> </w:t>
            </w:r>
            <w:proofErr w:type="spellStart"/>
            <w:r w:rsidR="005E7421" w:rsidRPr="005E7421">
              <w:rPr>
                <w:rFonts w:ascii="Calibri" w:eastAsia="Times New Roman" w:hAnsi="Calibri" w:cs="Times New Roman"/>
                <w:i/>
                <w:color w:val="1F4E79" w:themeColor="accent1" w:themeShade="80"/>
                <w:lang w:eastAsia="es-CL"/>
              </w:rPr>
              <w:t>tenuis</w:t>
            </w:r>
            <w:proofErr w:type="spellEnd"/>
            <w:r w:rsidR="005E7421">
              <w:rPr>
                <w:rFonts w:ascii="Calibri" w:eastAsia="Times New Roman" w:hAnsi="Calibri" w:cs="Times New Roman"/>
                <w:color w:val="1F4E79" w:themeColor="accent1" w:themeShade="80"/>
                <w:lang w:eastAsia="es-CL"/>
              </w:rPr>
              <w:t xml:space="preserve"> y </w:t>
            </w:r>
            <w:proofErr w:type="spellStart"/>
            <w:r w:rsidR="005E7421" w:rsidRPr="005E7421">
              <w:rPr>
                <w:rFonts w:ascii="Calibri" w:eastAsia="Times New Roman" w:hAnsi="Calibri" w:cs="Times New Roman"/>
                <w:i/>
                <w:color w:val="1F4E79" w:themeColor="accent1" w:themeShade="80"/>
                <w:lang w:eastAsia="es-CL"/>
              </w:rPr>
              <w:t>Pleurodema</w:t>
            </w:r>
            <w:proofErr w:type="spellEnd"/>
            <w:r w:rsidR="005E7421" w:rsidRPr="005E7421">
              <w:rPr>
                <w:rFonts w:ascii="Calibri" w:eastAsia="Times New Roman" w:hAnsi="Calibri" w:cs="Times New Roman"/>
                <w:i/>
                <w:color w:val="1F4E79" w:themeColor="accent1" w:themeShade="80"/>
                <w:lang w:eastAsia="es-CL"/>
              </w:rPr>
              <w:t xml:space="preserve"> </w:t>
            </w:r>
            <w:proofErr w:type="spellStart"/>
            <w:r w:rsidR="005E7421" w:rsidRPr="005E7421">
              <w:rPr>
                <w:rFonts w:ascii="Calibri" w:eastAsia="Times New Roman" w:hAnsi="Calibri" w:cs="Times New Roman"/>
                <w:i/>
                <w:color w:val="1F4E79" w:themeColor="accent1" w:themeShade="80"/>
                <w:lang w:eastAsia="es-CL"/>
              </w:rPr>
              <w:t>thaul</w:t>
            </w:r>
            <w:proofErr w:type="spellEnd"/>
            <w:r w:rsidR="005E7421">
              <w:rPr>
                <w:rFonts w:ascii="Calibri" w:eastAsia="Times New Roman" w:hAnsi="Calibri" w:cs="Times New Roman"/>
                <w:color w:val="1F4E79" w:themeColor="accent1" w:themeShade="80"/>
                <w:lang w:eastAsia="es-CL"/>
              </w:rPr>
              <w:t xml:space="preserve">, ya que su debida ejecución permitía evitar o disminuir el impacto ambiental sobre aquellas especies de fauna, en especial protegidas y de baja movilidad y dependientes de la existencia del recurso agua y su hábitat.  </w:t>
            </w:r>
          </w:p>
          <w:p w14:paraId="34E7A057" w14:textId="77777777" w:rsidR="00096C5B" w:rsidRDefault="00096C5B" w:rsidP="00B328BD">
            <w:pPr>
              <w:spacing w:after="0" w:line="240" w:lineRule="auto"/>
              <w:rPr>
                <w:rFonts w:ascii="Calibri" w:eastAsia="Times New Roman" w:hAnsi="Calibri" w:cs="Times New Roman"/>
                <w:color w:val="1F4E79" w:themeColor="accent1" w:themeShade="80"/>
                <w:lang w:eastAsia="es-CL"/>
              </w:rPr>
            </w:pPr>
          </w:p>
          <w:p w14:paraId="713A0E6F" w14:textId="0D08F8E1" w:rsidR="00FF5634" w:rsidRDefault="00FF5634" w:rsidP="005E7421">
            <w:pPr>
              <w:spacing w:after="0" w:line="240" w:lineRule="auto"/>
              <w:jc w:val="both"/>
              <w:rPr>
                <w:rFonts w:ascii="Calibri" w:eastAsia="Times New Roman" w:hAnsi="Calibri" w:cs="Times New Roman"/>
                <w:color w:val="1F4E79" w:themeColor="accent1" w:themeShade="80"/>
                <w:lang w:eastAsia="es-CL"/>
              </w:rPr>
            </w:pPr>
            <w:r w:rsidRPr="00FF5634">
              <w:rPr>
                <w:rFonts w:ascii="Calibri" w:eastAsia="Times New Roman" w:hAnsi="Calibri" w:cs="Times New Roman"/>
                <w:color w:val="1F4E79" w:themeColor="accent1" w:themeShade="80"/>
                <w:lang w:eastAsia="es-CL"/>
              </w:rPr>
              <w:t xml:space="preserve">Tanto para </w:t>
            </w:r>
            <w:r w:rsidR="001D6F0E" w:rsidRPr="00FF5634">
              <w:rPr>
                <w:rFonts w:ascii="Calibri" w:eastAsia="Times New Roman" w:hAnsi="Calibri" w:cs="Times New Roman"/>
                <w:color w:val="1F4E79" w:themeColor="accent1" w:themeShade="80"/>
                <w:lang w:eastAsia="es-CL"/>
              </w:rPr>
              <w:t>los anfibios</w:t>
            </w:r>
            <w:r w:rsidRPr="00FF5634">
              <w:rPr>
                <w:rFonts w:ascii="Calibri" w:eastAsia="Times New Roman" w:hAnsi="Calibri" w:cs="Times New Roman"/>
                <w:color w:val="1F4E79" w:themeColor="accent1" w:themeShade="80"/>
                <w:lang w:eastAsia="es-CL"/>
              </w:rPr>
              <w:t xml:space="preserve"> como para los reptiles objeto del rescate</w:t>
            </w:r>
            <w:r w:rsidR="001D6F0E" w:rsidRPr="00FF5634">
              <w:rPr>
                <w:rFonts w:ascii="Calibri" w:eastAsia="Times New Roman" w:hAnsi="Calibri" w:cs="Times New Roman"/>
                <w:color w:val="1F4E79" w:themeColor="accent1" w:themeShade="80"/>
                <w:lang w:eastAsia="es-CL"/>
              </w:rPr>
              <w:t xml:space="preserve">, </w:t>
            </w:r>
            <w:r w:rsidR="00D0746A">
              <w:rPr>
                <w:rFonts w:ascii="Calibri" w:eastAsia="Times New Roman" w:hAnsi="Calibri" w:cs="Times New Roman"/>
                <w:color w:val="1F4E79" w:themeColor="accent1" w:themeShade="80"/>
                <w:lang w:eastAsia="es-CL"/>
              </w:rPr>
              <w:t xml:space="preserve">algunos de los </w:t>
            </w:r>
            <w:r w:rsidRPr="00FF5634">
              <w:rPr>
                <w:rFonts w:ascii="Calibri" w:eastAsia="Times New Roman" w:hAnsi="Calibri" w:cs="Times New Roman"/>
                <w:color w:val="1F4E79" w:themeColor="accent1" w:themeShade="80"/>
                <w:lang w:eastAsia="es-CL"/>
              </w:rPr>
              <w:t xml:space="preserve">efectos </w:t>
            </w:r>
            <w:r w:rsidR="00AE573E">
              <w:rPr>
                <w:rFonts w:ascii="Calibri" w:eastAsia="Times New Roman" w:hAnsi="Calibri" w:cs="Times New Roman"/>
                <w:color w:val="1F4E79" w:themeColor="accent1" w:themeShade="80"/>
                <w:lang w:eastAsia="es-CL"/>
              </w:rPr>
              <w:t xml:space="preserve">negativos </w:t>
            </w:r>
            <w:r w:rsidR="00180992">
              <w:rPr>
                <w:rFonts w:ascii="Calibri" w:eastAsia="Times New Roman" w:hAnsi="Calibri" w:cs="Times New Roman"/>
                <w:color w:val="1F4E79" w:themeColor="accent1" w:themeShade="80"/>
                <w:lang w:eastAsia="es-CL"/>
              </w:rPr>
              <w:t xml:space="preserve">generados fueron </w:t>
            </w:r>
            <w:r w:rsidR="00D0746A">
              <w:rPr>
                <w:rFonts w:ascii="Calibri" w:eastAsia="Times New Roman" w:hAnsi="Calibri" w:cs="Times New Roman"/>
                <w:color w:val="1F4E79" w:themeColor="accent1" w:themeShade="80"/>
                <w:lang w:eastAsia="es-CL"/>
              </w:rPr>
              <w:t>la d</w:t>
            </w:r>
            <w:r w:rsidRPr="00FF5634">
              <w:rPr>
                <w:rFonts w:ascii="Calibri" w:eastAsia="Times New Roman" w:hAnsi="Calibri" w:cs="Times New Roman"/>
                <w:color w:val="1F4E79" w:themeColor="accent1" w:themeShade="80"/>
                <w:lang w:eastAsia="es-CL"/>
              </w:rPr>
              <w:t xml:space="preserve">isminución del tamaño de la población local debido a la </w:t>
            </w:r>
            <w:r w:rsidR="00D0746A">
              <w:rPr>
                <w:rFonts w:ascii="Calibri" w:eastAsia="Times New Roman" w:hAnsi="Calibri" w:cs="Times New Roman"/>
                <w:color w:val="1F4E79" w:themeColor="accent1" w:themeShade="80"/>
                <w:lang w:eastAsia="es-CL"/>
              </w:rPr>
              <w:t xml:space="preserve">probable </w:t>
            </w:r>
            <w:r w:rsidRPr="00FF5634">
              <w:rPr>
                <w:rFonts w:ascii="Calibri" w:eastAsia="Times New Roman" w:hAnsi="Calibri" w:cs="Times New Roman"/>
                <w:color w:val="1F4E79" w:themeColor="accent1" w:themeShade="80"/>
                <w:lang w:eastAsia="es-CL"/>
              </w:rPr>
              <w:t>perdida de ejemplares durante la etapa de construcción</w:t>
            </w:r>
            <w:r w:rsidR="00AE573E">
              <w:rPr>
                <w:rFonts w:ascii="Calibri" w:eastAsia="Times New Roman" w:hAnsi="Calibri" w:cs="Times New Roman"/>
                <w:color w:val="1F4E79" w:themeColor="accent1" w:themeShade="80"/>
                <w:lang w:eastAsia="es-CL"/>
              </w:rPr>
              <w:t xml:space="preserve">, </w:t>
            </w:r>
            <w:r w:rsidRPr="00FF5634">
              <w:rPr>
                <w:rFonts w:ascii="Calibri" w:eastAsia="Times New Roman" w:hAnsi="Calibri" w:cs="Times New Roman"/>
                <w:color w:val="1F4E79" w:themeColor="accent1" w:themeShade="80"/>
                <w:lang w:eastAsia="es-CL"/>
              </w:rPr>
              <w:t>movimiento de tierras</w:t>
            </w:r>
            <w:r w:rsidR="00AE573E">
              <w:rPr>
                <w:rFonts w:ascii="Calibri" w:eastAsia="Times New Roman" w:hAnsi="Calibri" w:cs="Times New Roman"/>
                <w:color w:val="1F4E79" w:themeColor="accent1" w:themeShade="80"/>
                <w:lang w:eastAsia="es-CL"/>
              </w:rPr>
              <w:t xml:space="preserve"> y extracción o corta de la vegetación leñosa en el área de inundación.</w:t>
            </w:r>
          </w:p>
          <w:p w14:paraId="7A4DFF93" w14:textId="390F7867" w:rsidR="00FF5634" w:rsidRPr="00FF5634" w:rsidRDefault="00FF5634" w:rsidP="005E7421">
            <w:pPr>
              <w:spacing w:after="0" w:line="240" w:lineRule="auto"/>
              <w:jc w:val="both"/>
              <w:rPr>
                <w:rFonts w:ascii="Calibri" w:eastAsia="Times New Roman" w:hAnsi="Calibri" w:cs="Times New Roman"/>
                <w:color w:val="1F4E79" w:themeColor="accent1" w:themeShade="80"/>
                <w:lang w:eastAsia="es-CL"/>
              </w:rPr>
            </w:pPr>
          </w:p>
          <w:p w14:paraId="218AD5DF" w14:textId="06BF3334" w:rsidR="00FF5634" w:rsidRPr="00FF5634" w:rsidRDefault="00751060" w:rsidP="005E7421">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Asimismo, </w:t>
            </w:r>
            <w:r w:rsidR="00AE573E">
              <w:rPr>
                <w:rFonts w:ascii="Calibri" w:eastAsia="Times New Roman" w:hAnsi="Calibri" w:cs="Times New Roman"/>
                <w:color w:val="1F4E79" w:themeColor="accent1" w:themeShade="80"/>
                <w:lang w:eastAsia="es-CL"/>
              </w:rPr>
              <w:t xml:space="preserve">se produjo </w:t>
            </w:r>
            <w:r w:rsidR="00FF5634" w:rsidRPr="00FF5634">
              <w:rPr>
                <w:rFonts w:ascii="Calibri" w:eastAsia="Times New Roman" w:hAnsi="Calibri" w:cs="Times New Roman"/>
                <w:color w:val="1F4E79" w:themeColor="accent1" w:themeShade="80"/>
                <w:lang w:eastAsia="es-CL"/>
              </w:rPr>
              <w:t xml:space="preserve">la pérdida de microhábitat locales presentes en las zonas de construcción de muros </w:t>
            </w:r>
            <w:r w:rsidR="00AE573E">
              <w:rPr>
                <w:rFonts w:ascii="Calibri" w:eastAsia="Times New Roman" w:hAnsi="Calibri" w:cs="Times New Roman"/>
                <w:color w:val="1F4E79" w:themeColor="accent1" w:themeShade="80"/>
                <w:lang w:eastAsia="es-CL"/>
              </w:rPr>
              <w:t xml:space="preserve">y en las </w:t>
            </w:r>
            <w:r w:rsidR="00FF5634" w:rsidRPr="00FF5634">
              <w:rPr>
                <w:rFonts w:ascii="Calibri" w:eastAsia="Times New Roman" w:hAnsi="Calibri" w:cs="Times New Roman"/>
                <w:color w:val="1F4E79" w:themeColor="accent1" w:themeShade="80"/>
                <w:lang w:eastAsia="es-CL"/>
              </w:rPr>
              <w:t>áreas de inundación</w:t>
            </w:r>
            <w:r>
              <w:rPr>
                <w:rFonts w:ascii="Calibri" w:eastAsia="Times New Roman" w:hAnsi="Calibri" w:cs="Times New Roman"/>
                <w:color w:val="1F4E79" w:themeColor="accent1" w:themeShade="80"/>
                <w:lang w:eastAsia="es-CL"/>
              </w:rPr>
              <w:t xml:space="preserve">; </w:t>
            </w:r>
            <w:r w:rsidR="00AE573E">
              <w:rPr>
                <w:rFonts w:ascii="Calibri" w:eastAsia="Times New Roman" w:hAnsi="Calibri" w:cs="Times New Roman"/>
                <w:color w:val="1F4E79" w:themeColor="accent1" w:themeShade="80"/>
                <w:lang w:eastAsia="es-CL"/>
              </w:rPr>
              <w:t xml:space="preserve">ya que </w:t>
            </w:r>
            <w:r>
              <w:rPr>
                <w:rFonts w:ascii="Calibri" w:eastAsia="Times New Roman" w:hAnsi="Calibri" w:cs="Times New Roman"/>
                <w:color w:val="1F4E79" w:themeColor="accent1" w:themeShade="80"/>
                <w:lang w:eastAsia="es-CL"/>
              </w:rPr>
              <w:t xml:space="preserve">para anfibios </w:t>
            </w:r>
            <w:r w:rsidR="00AE573E">
              <w:rPr>
                <w:rFonts w:ascii="Calibri" w:eastAsia="Times New Roman" w:hAnsi="Calibri" w:cs="Times New Roman"/>
                <w:color w:val="1F4E79" w:themeColor="accent1" w:themeShade="80"/>
                <w:lang w:eastAsia="es-CL"/>
              </w:rPr>
              <w:t xml:space="preserve">esto se tradujo en </w:t>
            </w:r>
            <w:r>
              <w:rPr>
                <w:rFonts w:ascii="Calibri" w:eastAsia="Times New Roman" w:hAnsi="Calibri" w:cs="Times New Roman"/>
                <w:color w:val="1F4E79" w:themeColor="accent1" w:themeShade="80"/>
                <w:lang w:eastAsia="es-CL"/>
              </w:rPr>
              <w:t>la eliminación de grandes troncos o rocas bajo los cuales s</w:t>
            </w:r>
            <w:r w:rsidR="006A31FB">
              <w:rPr>
                <w:rFonts w:ascii="Calibri" w:eastAsia="Times New Roman" w:hAnsi="Calibri" w:cs="Times New Roman"/>
                <w:color w:val="1F4E79" w:themeColor="accent1" w:themeShade="80"/>
                <w:lang w:eastAsia="es-CL"/>
              </w:rPr>
              <w:t>e</w:t>
            </w:r>
            <w:r>
              <w:rPr>
                <w:rFonts w:ascii="Calibri" w:eastAsia="Times New Roman" w:hAnsi="Calibri" w:cs="Times New Roman"/>
                <w:color w:val="1F4E79" w:themeColor="accent1" w:themeShade="80"/>
                <w:lang w:eastAsia="es-CL"/>
              </w:rPr>
              <w:t xml:space="preserve"> refugian, mientras </w:t>
            </w:r>
            <w:r w:rsidR="00AE573E">
              <w:rPr>
                <w:rFonts w:ascii="Calibri" w:eastAsia="Times New Roman" w:hAnsi="Calibri" w:cs="Times New Roman"/>
                <w:color w:val="1F4E79" w:themeColor="accent1" w:themeShade="80"/>
                <w:lang w:eastAsia="es-CL"/>
              </w:rPr>
              <w:t xml:space="preserve">que </w:t>
            </w:r>
            <w:r>
              <w:rPr>
                <w:rFonts w:ascii="Calibri" w:eastAsia="Times New Roman" w:hAnsi="Calibri" w:cs="Times New Roman"/>
                <w:color w:val="1F4E79" w:themeColor="accent1" w:themeShade="80"/>
                <w:lang w:eastAsia="es-CL"/>
              </w:rPr>
              <w:t xml:space="preserve">para reptiles </w:t>
            </w:r>
            <w:r w:rsidR="00AE573E">
              <w:rPr>
                <w:rFonts w:ascii="Calibri" w:eastAsia="Times New Roman" w:hAnsi="Calibri" w:cs="Times New Roman"/>
                <w:color w:val="1F4E79" w:themeColor="accent1" w:themeShade="80"/>
                <w:lang w:eastAsia="es-CL"/>
              </w:rPr>
              <w:t xml:space="preserve">la pérdida se produjo por corta de </w:t>
            </w:r>
            <w:r w:rsidR="00FF5634">
              <w:rPr>
                <w:rFonts w:ascii="Calibri" w:eastAsia="Times New Roman" w:hAnsi="Calibri" w:cs="Times New Roman"/>
                <w:color w:val="1F4E79" w:themeColor="accent1" w:themeShade="80"/>
                <w:lang w:eastAsia="es-CL"/>
              </w:rPr>
              <w:t xml:space="preserve">árboles para </w:t>
            </w:r>
            <w:r w:rsidR="00FF5634" w:rsidRPr="00FF5634">
              <w:rPr>
                <w:rFonts w:ascii="Calibri" w:eastAsia="Times New Roman" w:hAnsi="Calibri" w:cs="Times New Roman"/>
                <w:i/>
                <w:color w:val="1F4E79" w:themeColor="accent1" w:themeShade="80"/>
                <w:lang w:eastAsia="es-CL"/>
              </w:rPr>
              <w:t xml:space="preserve">L. </w:t>
            </w:r>
            <w:proofErr w:type="spellStart"/>
            <w:r w:rsidR="00FF5634" w:rsidRPr="00FF5634">
              <w:rPr>
                <w:rFonts w:ascii="Calibri" w:eastAsia="Times New Roman" w:hAnsi="Calibri" w:cs="Times New Roman"/>
                <w:i/>
                <w:color w:val="1F4E79" w:themeColor="accent1" w:themeShade="80"/>
                <w:lang w:eastAsia="es-CL"/>
              </w:rPr>
              <w:t>tenuis</w:t>
            </w:r>
            <w:proofErr w:type="spellEnd"/>
            <w:r>
              <w:rPr>
                <w:rFonts w:ascii="Calibri" w:eastAsia="Times New Roman" w:hAnsi="Calibri" w:cs="Times New Roman"/>
                <w:i/>
                <w:color w:val="1F4E79" w:themeColor="accent1" w:themeShade="80"/>
                <w:lang w:eastAsia="es-CL"/>
              </w:rPr>
              <w:t xml:space="preserve"> </w:t>
            </w:r>
            <w:r w:rsidRPr="00751060">
              <w:rPr>
                <w:rFonts w:ascii="Calibri" w:eastAsia="Times New Roman" w:hAnsi="Calibri" w:cs="Times New Roman"/>
                <w:color w:val="1F4E79" w:themeColor="accent1" w:themeShade="80"/>
                <w:lang w:eastAsia="es-CL"/>
              </w:rPr>
              <w:t>y</w:t>
            </w:r>
            <w:r w:rsidR="00FF5634" w:rsidRPr="00751060">
              <w:rPr>
                <w:rFonts w:ascii="Calibri" w:eastAsia="Times New Roman" w:hAnsi="Calibri" w:cs="Times New Roman"/>
                <w:color w:val="1F4E79" w:themeColor="accent1" w:themeShade="80"/>
                <w:lang w:eastAsia="es-CL"/>
              </w:rPr>
              <w:t xml:space="preserve"> </w:t>
            </w:r>
            <w:r w:rsidR="00AE573E">
              <w:rPr>
                <w:rFonts w:ascii="Calibri" w:eastAsia="Times New Roman" w:hAnsi="Calibri" w:cs="Times New Roman"/>
                <w:color w:val="1F4E79" w:themeColor="accent1" w:themeShade="80"/>
                <w:lang w:eastAsia="es-CL"/>
              </w:rPr>
              <w:t xml:space="preserve">extracción de matorrales y </w:t>
            </w:r>
            <w:r w:rsidR="00FF5634">
              <w:rPr>
                <w:rFonts w:ascii="Calibri" w:eastAsia="Times New Roman" w:hAnsi="Calibri" w:cs="Times New Roman"/>
                <w:color w:val="1F4E79" w:themeColor="accent1" w:themeShade="80"/>
                <w:lang w:eastAsia="es-CL"/>
              </w:rPr>
              <w:t xml:space="preserve">ramas en el piso para </w:t>
            </w:r>
            <w:r w:rsidR="00FF5634" w:rsidRPr="00FF5634">
              <w:rPr>
                <w:rFonts w:ascii="Calibri" w:eastAsia="Times New Roman" w:hAnsi="Calibri" w:cs="Times New Roman"/>
                <w:i/>
                <w:color w:val="1F4E79" w:themeColor="accent1" w:themeShade="80"/>
                <w:lang w:eastAsia="es-CL"/>
              </w:rPr>
              <w:t xml:space="preserve">L. </w:t>
            </w:r>
            <w:proofErr w:type="spellStart"/>
            <w:r w:rsidR="00FF5634" w:rsidRPr="00FF5634">
              <w:rPr>
                <w:rFonts w:ascii="Calibri" w:eastAsia="Times New Roman" w:hAnsi="Calibri" w:cs="Times New Roman"/>
                <w:i/>
                <w:color w:val="1F4E79" w:themeColor="accent1" w:themeShade="80"/>
                <w:lang w:eastAsia="es-CL"/>
              </w:rPr>
              <w:t>lemniscatus</w:t>
            </w:r>
            <w:proofErr w:type="spellEnd"/>
            <w:r w:rsidR="00FF5634">
              <w:rPr>
                <w:rFonts w:ascii="Calibri" w:eastAsia="Times New Roman" w:hAnsi="Calibri" w:cs="Times New Roman"/>
                <w:i/>
                <w:color w:val="1F4E79" w:themeColor="accent1" w:themeShade="80"/>
                <w:lang w:eastAsia="es-CL"/>
              </w:rPr>
              <w:t>.</w:t>
            </w:r>
            <w:r w:rsidR="00FF5634">
              <w:rPr>
                <w:rFonts w:ascii="Calibri" w:eastAsia="Times New Roman" w:hAnsi="Calibri" w:cs="Times New Roman"/>
                <w:color w:val="1F4E79" w:themeColor="accent1" w:themeShade="80"/>
                <w:lang w:eastAsia="es-CL"/>
              </w:rPr>
              <w:t xml:space="preserve"> Algunos de estos microhábitat</w:t>
            </w:r>
            <w:r w:rsidR="00424FDD">
              <w:rPr>
                <w:rFonts w:ascii="Calibri" w:eastAsia="Times New Roman" w:hAnsi="Calibri" w:cs="Times New Roman"/>
                <w:color w:val="1F4E79" w:themeColor="accent1" w:themeShade="80"/>
                <w:lang w:eastAsia="es-CL"/>
              </w:rPr>
              <w:t>s</w:t>
            </w:r>
            <w:r w:rsidR="00FF5634">
              <w:rPr>
                <w:rFonts w:ascii="Calibri" w:eastAsia="Times New Roman" w:hAnsi="Calibri" w:cs="Times New Roman"/>
                <w:color w:val="1F4E79" w:themeColor="accent1" w:themeShade="80"/>
                <w:lang w:eastAsia="es-CL"/>
              </w:rPr>
              <w:t xml:space="preserve"> pueden constituir áreas de refugio, zonas de alimentación o sitios para reproducción. </w:t>
            </w:r>
          </w:p>
          <w:p w14:paraId="0739D021" w14:textId="77777777" w:rsidR="00FF5634" w:rsidRDefault="00FF5634" w:rsidP="005E7421">
            <w:pPr>
              <w:spacing w:after="0" w:line="240" w:lineRule="auto"/>
              <w:jc w:val="both"/>
              <w:rPr>
                <w:rFonts w:ascii="Calibri" w:eastAsia="Times New Roman" w:hAnsi="Calibri" w:cs="Times New Roman"/>
                <w:color w:val="1F4E79" w:themeColor="accent1" w:themeShade="80"/>
                <w:highlight w:val="yellow"/>
                <w:lang w:eastAsia="es-CL"/>
              </w:rPr>
            </w:pPr>
          </w:p>
          <w:p w14:paraId="316F9D9D" w14:textId="032BCCAC"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p>
        </w:tc>
      </w:tr>
    </w:tbl>
    <w:p w14:paraId="228BAC44" w14:textId="635C7203" w:rsidR="007D0D5D" w:rsidRDefault="007D0D5D"/>
    <w:tbl>
      <w:tblPr>
        <w:tblW w:w="5692" w:type="pct"/>
        <w:tblInd w:w="-724" w:type="dxa"/>
        <w:tblLayout w:type="fixed"/>
        <w:tblCellMar>
          <w:left w:w="70" w:type="dxa"/>
          <w:right w:w="70" w:type="dxa"/>
        </w:tblCellMar>
        <w:tblLook w:val="04A0" w:firstRow="1" w:lastRow="0" w:firstColumn="1" w:lastColumn="0" w:noHBand="0" w:noVBand="1"/>
      </w:tblPr>
      <w:tblGrid>
        <w:gridCol w:w="722"/>
        <w:gridCol w:w="3180"/>
        <w:gridCol w:w="1485"/>
        <w:gridCol w:w="1262"/>
        <w:gridCol w:w="2308"/>
        <w:gridCol w:w="1509"/>
        <w:gridCol w:w="944"/>
        <w:gridCol w:w="1332"/>
        <w:gridCol w:w="2287"/>
      </w:tblGrid>
      <w:tr w:rsidR="0039613A" w:rsidRPr="00423DD0" w14:paraId="0848A7E3" w14:textId="77777777" w:rsidTr="001B6372">
        <w:trPr>
          <w:trHeight w:val="840"/>
        </w:trPr>
        <w:tc>
          <w:tcPr>
            <w:tcW w:w="1298"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tcPr>
          <w:p w14:paraId="385E85FA" w14:textId="46CC314A"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FORMA EN QUE SE ELIMINAN O CONTIENEN Y REDUCEN LOS EFECTOS Y FUNDAMENTACIÓN EN CASO EN QUE NO PUEDAN SER ELIMINADOS</w:t>
            </w:r>
          </w:p>
        </w:tc>
        <w:tc>
          <w:tcPr>
            <w:tcW w:w="3702" w:type="pct"/>
            <w:gridSpan w:val="7"/>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2C5EA520" w14:textId="4C4E4BC0" w:rsidR="00194A22"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1. </w:t>
            </w:r>
            <w:r w:rsidR="00194A22" w:rsidRPr="00EF46C0">
              <w:rPr>
                <w:rFonts w:ascii="Calibri" w:eastAsia="Times New Roman" w:hAnsi="Calibri" w:cs="Times New Roman"/>
                <w:color w:val="1F4E79" w:themeColor="accent1" w:themeShade="80"/>
                <w:lang w:eastAsia="es-CL"/>
              </w:rPr>
              <w:t xml:space="preserve">Para los anfibios, se procurará mantener </w:t>
            </w:r>
            <w:r w:rsidR="00441D85" w:rsidRPr="00EF46C0">
              <w:rPr>
                <w:rFonts w:ascii="Calibri" w:eastAsia="Times New Roman" w:hAnsi="Calibri" w:cs="Times New Roman"/>
                <w:color w:val="1F4E79" w:themeColor="accent1" w:themeShade="80"/>
                <w:lang w:eastAsia="es-CL"/>
              </w:rPr>
              <w:t>las condiciones de hábitat asociadas a la permanencia d</w:t>
            </w:r>
            <w:r w:rsidR="00194A22" w:rsidRPr="00EF46C0">
              <w:rPr>
                <w:rFonts w:ascii="Calibri" w:eastAsia="Times New Roman" w:hAnsi="Calibri" w:cs="Times New Roman"/>
                <w:color w:val="1F4E79" w:themeColor="accent1" w:themeShade="80"/>
                <w:lang w:eastAsia="es-CL"/>
              </w:rPr>
              <w:t xml:space="preserve">el espejo de agua en zonas ribereñas que han sido identificadas como áreas de </w:t>
            </w:r>
            <w:r w:rsidR="007D0D5D" w:rsidRPr="00EF46C0">
              <w:rPr>
                <w:rFonts w:ascii="Calibri" w:eastAsia="Times New Roman" w:hAnsi="Calibri" w:cs="Times New Roman"/>
                <w:color w:val="1F4E79" w:themeColor="accent1" w:themeShade="80"/>
                <w:lang w:eastAsia="es-CL"/>
              </w:rPr>
              <w:t xml:space="preserve">presencia de anfibios </w:t>
            </w:r>
            <w:r w:rsidR="00194A22" w:rsidRPr="00EF46C0">
              <w:rPr>
                <w:rFonts w:ascii="Calibri" w:eastAsia="Times New Roman" w:hAnsi="Calibri" w:cs="Times New Roman"/>
                <w:color w:val="1F4E79" w:themeColor="accent1" w:themeShade="80"/>
                <w:lang w:eastAsia="es-CL"/>
              </w:rPr>
              <w:t>(Estudio de Fauna de 2023).</w:t>
            </w:r>
            <w:r w:rsidR="003326B5" w:rsidRPr="00EF46C0">
              <w:rPr>
                <w:rFonts w:ascii="Calibri" w:eastAsia="Times New Roman" w:hAnsi="Calibri" w:cs="Times New Roman"/>
                <w:color w:val="1F4E79" w:themeColor="accent1" w:themeShade="80"/>
                <w:lang w:eastAsia="es-CL"/>
              </w:rPr>
              <w:t xml:space="preserve"> Esto mediante una extracción gradual de agua para riego, de forma que se garantice su reposición y un nivel de permanencia de espejo de agua.</w:t>
            </w:r>
          </w:p>
          <w:p w14:paraId="46D74E65" w14:textId="4CE76423" w:rsidR="009726DF" w:rsidRPr="00EF46C0" w:rsidRDefault="009726DF"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7E048A20" w14:textId="25E09DFE" w:rsidR="00E13F47"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2. </w:t>
            </w:r>
            <w:r w:rsidR="00441D85" w:rsidRPr="00EF46C0">
              <w:rPr>
                <w:rFonts w:ascii="Calibri" w:eastAsia="Times New Roman" w:hAnsi="Calibri" w:cs="Times New Roman"/>
                <w:color w:val="1F4E79" w:themeColor="accent1" w:themeShade="80"/>
                <w:lang w:eastAsia="es-CL"/>
              </w:rPr>
              <w:t>Para reptiles se efectuará un manejo de hábitat mediante la disposición y acumulación de restos de árboles, troncos y ramas de la vegetación leñosa que fue extraída de la zona de inundación, de tal manera que se formen montículos de entre 2</w:t>
            </w:r>
            <w:r w:rsidR="00B250CD">
              <w:rPr>
                <w:rFonts w:ascii="Calibri" w:eastAsia="Times New Roman" w:hAnsi="Calibri" w:cs="Times New Roman"/>
                <w:color w:val="1F4E79" w:themeColor="accent1" w:themeShade="80"/>
                <w:lang w:eastAsia="es-CL"/>
              </w:rPr>
              <w:t xml:space="preserve"> y 3 </w:t>
            </w:r>
            <w:r w:rsidR="00441D85" w:rsidRPr="00EF46C0">
              <w:rPr>
                <w:rFonts w:ascii="Calibri" w:eastAsia="Times New Roman" w:hAnsi="Calibri" w:cs="Times New Roman"/>
                <w:color w:val="1F4E79" w:themeColor="accent1" w:themeShade="80"/>
                <w:lang w:eastAsia="es-CL"/>
              </w:rPr>
              <w:t xml:space="preserve">metros de alto y unos 2,5 metros de ancho, de modo que puedan ser colonizados por los reptiles. </w:t>
            </w:r>
          </w:p>
          <w:p w14:paraId="585F96EE" w14:textId="77777777" w:rsidR="00E13F47" w:rsidRPr="00EF46C0" w:rsidRDefault="00E13F47"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48EB6100" w14:textId="2AEB0B28" w:rsidR="00441D85" w:rsidRPr="00EF46C0" w:rsidRDefault="00E13F47"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sidRPr="00EF46C0">
              <w:rPr>
                <w:rFonts w:ascii="Calibri" w:eastAsia="Times New Roman" w:hAnsi="Calibri" w:cs="Times New Roman"/>
                <w:color w:val="1F4E79" w:themeColor="accent1" w:themeShade="80"/>
                <w:lang w:eastAsia="es-CL"/>
              </w:rPr>
              <w:lastRenderedPageBreak/>
              <w:t>Para facilitar la coloniz</w:t>
            </w:r>
            <w:r w:rsidR="007D0D5D" w:rsidRPr="00EF46C0">
              <w:rPr>
                <w:rFonts w:ascii="Calibri" w:eastAsia="Times New Roman" w:hAnsi="Calibri" w:cs="Times New Roman"/>
                <w:color w:val="1F4E79" w:themeColor="accent1" w:themeShade="80"/>
                <w:lang w:eastAsia="es-CL"/>
              </w:rPr>
              <w:t>a</w:t>
            </w:r>
            <w:r w:rsidRPr="00EF46C0">
              <w:rPr>
                <w:rFonts w:ascii="Calibri" w:eastAsia="Times New Roman" w:hAnsi="Calibri" w:cs="Times New Roman"/>
                <w:color w:val="1F4E79" w:themeColor="accent1" w:themeShade="80"/>
                <w:lang w:eastAsia="es-CL"/>
              </w:rPr>
              <w:t>ción</w:t>
            </w:r>
            <w:r w:rsidR="007D0D5D" w:rsidRPr="00EF46C0">
              <w:rPr>
                <w:rFonts w:ascii="Calibri" w:eastAsia="Times New Roman" w:hAnsi="Calibri" w:cs="Times New Roman"/>
                <w:color w:val="1F4E79" w:themeColor="accent1" w:themeShade="80"/>
                <w:lang w:eastAsia="es-CL"/>
              </w:rPr>
              <w:t>, a</w:t>
            </w:r>
            <w:r w:rsidRPr="00EF46C0">
              <w:rPr>
                <w:rFonts w:ascii="Calibri" w:eastAsia="Times New Roman" w:hAnsi="Calibri" w:cs="Times New Roman"/>
                <w:color w:val="1F4E79" w:themeColor="accent1" w:themeShade="80"/>
                <w:lang w:eastAsia="es-CL"/>
              </w:rPr>
              <w:t xml:space="preserve">lgunos de estos montículos </w:t>
            </w:r>
            <w:r w:rsidR="007D0D5D" w:rsidRPr="00EF46C0">
              <w:rPr>
                <w:rFonts w:ascii="Calibri" w:eastAsia="Times New Roman" w:hAnsi="Calibri" w:cs="Times New Roman"/>
                <w:color w:val="1F4E79" w:themeColor="accent1" w:themeShade="80"/>
                <w:lang w:eastAsia="es-CL"/>
              </w:rPr>
              <w:t>serán conectados entre sí mediante pequeños corredores biológicos formados por restos de madera, ramas y troncos, para facilitar el desplazamiento entre un montículo y otro</w:t>
            </w:r>
            <w:r w:rsidR="00B250CD">
              <w:rPr>
                <w:rFonts w:ascii="Calibri" w:eastAsia="Times New Roman" w:hAnsi="Calibri" w:cs="Times New Roman"/>
                <w:color w:val="1F4E79" w:themeColor="accent1" w:themeShade="80"/>
                <w:lang w:eastAsia="es-CL"/>
              </w:rPr>
              <w:t xml:space="preserve"> y ubicados adyacentes a sectores con árboles o arbustos</w:t>
            </w:r>
            <w:r w:rsidR="007D0D5D" w:rsidRPr="00EF46C0">
              <w:rPr>
                <w:rFonts w:ascii="Calibri" w:eastAsia="Times New Roman" w:hAnsi="Calibri" w:cs="Times New Roman"/>
                <w:color w:val="1F4E79" w:themeColor="accent1" w:themeShade="80"/>
                <w:lang w:eastAsia="es-CL"/>
              </w:rPr>
              <w:t xml:space="preserve">. </w:t>
            </w:r>
          </w:p>
          <w:p w14:paraId="3D5FEA6D" w14:textId="77777777" w:rsidR="00382BEC" w:rsidRDefault="00382BEC" w:rsidP="00D24DF1">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2280AFFA" w14:textId="08F0676C" w:rsidR="00D24DF1" w:rsidRPr="00EF46C0" w:rsidRDefault="00382BEC" w:rsidP="00D24DF1">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3. </w:t>
            </w:r>
            <w:r w:rsidR="00D24DF1" w:rsidRPr="00EF46C0">
              <w:rPr>
                <w:rFonts w:ascii="Calibri" w:eastAsia="Times New Roman" w:hAnsi="Calibri" w:cs="Times New Roman"/>
                <w:color w:val="1F4E79" w:themeColor="accent1" w:themeShade="80"/>
                <w:lang w:eastAsia="es-CL"/>
              </w:rPr>
              <w:t>Se instalará señalética indicando estas zonas como hábitat de anfibios y reptiles, así como la prohibición de su alteración mediante acceso de personas, extracción de ejemplares, pisoteo o contaminación.</w:t>
            </w:r>
            <w:r w:rsidR="0054608C" w:rsidRPr="00EF46C0">
              <w:rPr>
                <w:rFonts w:ascii="Calibri" w:eastAsia="Times New Roman" w:hAnsi="Calibri" w:cs="Times New Roman"/>
                <w:color w:val="1F4E79" w:themeColor="accent1" w:themeShade="80"/>
                <w:lang w:eastAsia="es-CL"/>
              </w:rPr>
              <w:t xml:space="preserve"> (tranque y </w:t>
            </w:r>
            <w:r w:rsidR="00C32E13" w:rsidRPr="00EF46C0">
              <w:rPr>
                <w:rFonts w:ascii="Calibri" w:eastAsia="Times New Roman" w:hAnsi="Calibri" w:cs="Times New Roman"/>
                <w:color w:val="1F4E79" w:themeColor="accent1" w:themeShade="80"/>
                <w:lang w:eastAsia="es-CL"/>
              </w:rPr>
              <w:t>montículos)</w:t>
            </w:r>
          </w:p>
          <w:p w14:paraId="1A731FA2" w14:textId="77777777" w:rsidR="00D24DF1" w:rsidRPr="00EF46C0" w:rsidRDefault="00D24DF1"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083876E3" w14:textId="63000B63" w:rsidR="007D0D5D"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4. </w:t>
            </w:r>
            <w:r w:rsidR="007D0D5D" w:rsidRPr="00EF46C0">
              <w:rPr>
                <w:rFonts w:ascii="Calibri" w:eastAsia="Times New Roman" w:hAnsi="Calibri" w:cs="Times New Roman"/>
                <w:color w:val="1F4E79" w:themeColor="accent1" w:themeShade="80"/>
                <w:lang w:eastAsia="es-CL"/>
              </w:rPr>
              <w:t>Se desarrollará un ciclo de charlas (</w:t>
            </w:r>
            <w:r w:rsidR="00D24DF1" w:rsidRPr="00EF46C0">
              <w:rPr>
                <w:rFonts w:ascii="Calibri" w:eastAsia="Times New Roman" w:hAnsi="Calibri" w:cs="Times New Roman"/>
                <w:color w:val="1F4E79" w:themeColor="accent1" w:themeShade="80"/>
                <w:lang w:eastAsia="es-CL"/>
              </w:rPr>
              <w:t>2</w:t>
            </w:r>
            <w:r w:rsidR="007D0D5D" w:rsidRPr="00EF46C0">
              <w:rPr>
                <w:rFonts w:ascii="Calibri" w:eastAsia="Times New Roman" w:hAnsi="Calibri" w:cs="Times New Roman"/>
                <w:color w:val="1F4E79" w:themeColor="accent1" w:themeShade="80"/>
                <w:lang w:eastAsia="es-CL"/>
              </w:rPr>
              <w:t>) de educación ambiental dirigido a todo el personal involucrado en el manejo y operación del tranque, destacando la importancia de la fauna silvestre, especialmente anfibios y reptiles y del manejo de basura para evitar contaminar sus hábitats.</w:t>
            </w:r>
            <w:r w:rsidR="00C32E13" w:rsidRPr="00EF46C0">
              <w:rPr>
                <w:rFonts w:ascii="Calibri" w:eastAsia="Times New Roman" w:hAnsi="Calibri" w:cs="Times New Roman"/>
                <w:color w:val="1F4E79" w:themeColor="accent1" w:themeShade="80"/>
                <w:lang w:eastAsia="es-CL"/>
              </w:rPr>
              <w:t xml:space="preserve"> </w:t>
            </w:r>
          </w:p>
          <w:p w14:paraId="16C07BFE" w14:textId="77777777" w:rsidR="007D0D5D" w:rsidRPr="00EF46C0" w:rsidRDefault="007D0D5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18CC9D98" w14:textId="2FDDB528" w:rsidR="007D0D5D"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5. </w:t>
            </w:r>
            <w:r w:rsidR="00043479">
              <w:rPr>
                <w:rFonts w:ascii="Calibri" w:eastAsia="Times New Roman" w:hAnsi="Calibri" w:cs="Times New Roman"/>
                <w:color w:val="1F4E79" w:themeColor="accent1" w:themeShade="80"/>
                <w:lang w:eastAsia="es-CL"/>
              </w:rPr>
              <w:t xml:space="preserve">Tanto para anfibios como para reptiles (de las especies objetivo), se efectuarán muestreos poblacionales con frecuencia </w:t>
            </w:r>
            <w:r w:rsidR="00B250CD">
              <w:rPr>
                <w:rFonts w:ascii="Calibri" w:eastAsia="Times New Roman" w:hAnsi="Calibri" w:cs="Times New Roman"/>
                <w:color w:val="1F4E79" w:themeColor="accent1" w:themeShade="80"/>
                <w:lang w:eastAsia="es-CL"/>
              </w:rPr>
              <w:t xml:space="preserve">trimestral (primavera, verano, otoño e invierno) </w:t>
            </w:r>
            <w:r w:rsidR="00043479">
              <w:rPr>
                <w:rFonts w:ascii="Calibri" w:eastAsia="Times New Roman" w:hAnsi="Calibri" w:cs="Times New Roman"/>
                <w:color w:val="1F4E79" w:themeColor="accent1" w:themeShade="80"/>
                <w:lang w:eastAsia="es-CL"/>
              </w:rPr>
              <w:t xml:space="preserve">a objeto de detectar su presencia en las áreas de creación de hábitat y </w:t>
            </w:r>
            <w:r w:rsidR="00F0003B">
              <w:rPr>
                <w:rFonts w:ascii="Calibri" w:eastAsia="Times New Roman" w:hAnsi="Calibri" w:cs="Times New Roman"/>
                <w:color w:val="1F4E79" w:themeColor="accent1" w:themeShade="80"/>
                <w:lang w:eastAsia="es-CL"/>
              </w:rPr>
              <w:t>(reptiles) y zonas ribereñas del tranque (anfibios)</w:t>
            </w:r>
            <w:r w:rsidR="00B250CD">
              <w:rPr>
                <w:rFonts w:ascii="Calibri" w:eastAsia="Times New Roman" w:hAnsi="Calibri" w:cs="Times New Roman"/>
                <w:color w:val="1F4E79" w:themeColor="accent1" w:themeShade="80"/>
                <w:lang w:eastAsia="es-CL"/>
              </w:rPr>
              <w:t xml:space="preserve"> y conocer trayectoria poblacional local para evaluar el éxito de las medidas de manejo</w:t>
            </w:r>
            <w:r w:rsidR="00043479">
              <w:rPr>
                <w:rFonts w:ascii="Calibri" w:eastAsia="Times New Roman" w:hAnsi="Calibri" w:cs="Times New Roman"/>
                <w:color w:val="1F4E79" w:themeColor="accent1" w:themeShade="80"/>
                <w:lang w:eastAsia="es-CL"/>
              </w:rPr>
              <w:t xml:space="preserve">. Los indicadores serán Riqueza específica (s), abundancia relativa y densidad de individuos por especie. </w:t>
            </w:r>
            <w:r w:rsidR="00F0003B">
              <w:rPr>
                <w:rFonts w:ascii="Calibri" w:eastAsia="Times New Roman" w:hAnsi="Calibri" w:cs="Times New Roman"/>
                <w:color w:val="1F4E79" w:themeColor="accent1" w:themeShade="80"/>
                <w:lang w:eastAsia="es-CL"/>
              </w:rPr>
              <w:t xml:space="preserve">Los resultados del monitoreo serán reportados en los informes inicial, de avance y final, durante un período de 3 años de extensión. </w:t>
            </w:r>
            <w:r w:rsidR="00043479">
              <w:rPr>
                <w:rFonts w:ascii="Calibri" w:eastAsia="Times New Roman" w:hAnsi="Calibri" w:cs="Times New Roman"/>
                <w:color w:val="1F4E79" w:themeColor="accent1" w:themeShade="80"/>
                <w:lang w:eastAsia="es-CL"/>
              </w:rPr>
              <w:t xml:space="preserve"> </w:t>
            </w:r>
          </w:p>
          <w:p w14:paraId="5B57DC41" w14:textId="5C6A82FC" w:rsidR="00194A22" w:rsidRDefault="00194A22"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7BAECFC7" w14:textId="614D814A" w:rsidR="00526A4D"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6. </w:t>
            </w:r>
            <w:r w:rsidR="00526A4D">
              <w:rPr>
                <w:rFonts w:ascii="Calibri" w:eastAsia="Times New Roman" w:hAnsi="Calibri" w:cs="Times New Roman"/>
                <w:color w:val="1F4E79" w:themeColor="accent1" w:themeShade="80"/>
                <w:lang w:eastAsia="es-CL"/>
              </w:rPr>
              <w:t xml:space="preserve">Se efectuará una caracterización de las condiciones de hábitat de la zona propuesta como de “Relocalización” que incluye describir la estructura y composición de la vegetación y flora, además de identificar condiciones favorables a nivel de microhábitat como acumulaciones de ramas, presencia de árboles asoleados, matorrales que sirvan de refugio a reptiles, entre otros elementos. El objetivo es verificar que esta zona cumpla las condiciones indicadas en la RCA como hábitat de anfibios y especialmente reptiles. </w:t>
            </w:r>
          </w:p>
          <w:p w14:paraId="7D2FF368" w14:textId="789AEC4F" w:rsidR="00526A4D" w:rsidRDefault="00526A4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5C026EBD" w14:textId="198291F4" w:rsidR="00526A4D"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7. </w:t>
            </w:r>
            <w:r w:rsidR="00526A4D">
              <w:rPr>
                <w:rFonts w:ascii="Calibri" w:eastAsia="Times New Roman" w:hAnsi="Calibri" w:cs="Times New Roman"/>
                <w:color w:val="1F4E79" w:themeColor="accent1" w:themeShade="80"/>
                <w:lang w:eastAsia="es-CL"/>
              </w:rPr>
              <w:t xml:space="preserve">Para conocer el valor del tranque como hábitat de otra fauna fuera de reptiles y anfibios, se implementará un programa de monitoreo estacional (primavera, verano, otoño e invierno) de aves y mamíferos que pueden estar presentes en el cuerpo de agua y sus zonas ribereñas, así como en la vegetación adyacente (bosques o matorrales cercanos al tranque). Los indicadores serán riqueza y abundancia de especies e individuos, así como su origen biogeográfico y estado de conservación. </w:t>
            </w:r>
          </w:p>
          <w:p w14:paraId="33591C0A" w14:textId="77777777" w:rsidR="00526A4D" w:rsidRDefault="00526A4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6A687B39" w14:textId="5A846601" w:rsidR="00526A4D" w:rsidRPr="00EF46C0" w:rsidRDefault="00526A4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Para toda la fauna en general (aves, mamíferos, reptiles y anfibios), el monitoreo estacional obedece a conocer las fluctuaciones en los tamaños poblacionales de las diferentes especies y su nivel de permanencia en el tranque y sus inmediaciones (especies residentes o visitantes). </w:t>
            </w:r>
          </w:p>
          <w:p w14:paraId="53AF547A" w14:textId="687D1EC8" w:rsidR="0039613A" w:rsidRPr="00EF46C0" w:rsidRDefault="0039613A" w:rsidP="00194A22">
            <w:pPr>
              <w:shd w:val="clear" w:color="auto" w:fill="FFFF00"/>
              <w:spacing w:after="0" w:line="240" w:lineRule="auto"/>
              <w:rPr>
                <w:rFonts w:ascii="Calibri" w:eastAsia="Times New Roman" w:hAnsi="Calibri" w:cs="Times New Roman"/>
                <w:color w:val="1F4E79" w:themeColor="accent1" w:themeShade="80"/>
                <w:lang w:eastAsia="es-CL"/>
              </w:rPr>
            </w:pPr>
          </w:p>
        </w:tc>
      </w:tr>
      <w:tr w:rsidR="0039613A" w:rsidRPr="00423DD0" w14:paraId="2775CB8D" w14:textId="77777777" w:rsidTr="001B6372">
        <w:trPr>
          <w:trHeight w:val="97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665D6197" w14:textId="77777777" w:rsidR="0039613A" w:rsidRPr="00423DD0" w:rsidRDefault="0039613A" w:rsidP="00B328BD">
            <w:pPr>
              <w:spacing w:after="0" w:line="240" w:lineRule="auto"/>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lastRenderedPageBreak/>
              <w:t>2. PLAN DE ACCIONES Y METAS PARA CUMPLIR CON LA NORMATIVA</w:t>
            </w:r>
            <w:r>
              <w:rPr>
                <w:rFonts w:ascii="Calibri" w:eastAsia="Times New Roman" w:hAnsi="Calibri" w:cs="Times New Roman"/>
                <w:b/>
                <w:bCs/>
                <w:color w:val="FFFFFF"/>
                <w:sz w:val="36"/>
                <w:szCs w:val="36"/>
                <w:lang w:eastAsia="es-CL"/>
              </w:rPr>
              <w:t>,</w:t>
            </w:r>
            <w:r w:rsidRPr="00423DD0">
              <w:rPr>
                <w:rFonts w:ascii="Calibri" w:eastAsia="Times New Roman" w:hAnsi="Calibri" w:cs="Times New Roman"/>
                <w:b/>
                <w:bCs/>
                <w:color w:val="FFFFFF"/>
                <w:sz w:val="36"/>
                <w:szCs w:val="36"/>
                <w:lang w:eastAsia="es-CL"/>
              </w:rPr>
              <w:t xml:space="preserve"> Y ELIMINAR </w:t>
            </w:r>
            <w:r>
              <w:rPr>
                <w:rFonts w:ascii="Calibri" w:eastAsia="Times New Roman" w:hAnsi="Calibri" w:cs="Times New Roman"/>
                <w:b/>
                <w:bCs/>
                <w:color w:val="FFFFFF"/>
                <w:sz w:val="36"/>
                <w:szCs w:val="36"/>
                <w:lang w:eastAsia="es-CL"/>
              </w:rPr>
              <w:t xml:space="preserve">O CONTENER Y </w:t>
            </w:r>
            <w:r w:rsidRPr="00423DD0">
              <w:rPr>
                <w:rFonts w:ascii="Calibri" w:eastAsia="Times New Roman" w:hAnsi="Calibri" w:cs="Times New Roman"/>
                <w:b/>
                <w:bCs/>
                <w:color w:val="FFFFFF"/>
                <w:sz w:val="36"/>
                <w:szCs w:val="36"/>
                <w:lang w:eastAsia="es-CL"/>
              </w:rPr>
              <w:t>REDUCIR LOS EFECTOS NEGATIVOS GENERADOS</w:t>
            </w:r>
          </w:p>
        </w:tc>
      </w:tr>
      <w:tr w:rsidR="0039613A" w:rsidRPr="00423DD0" w14:paraId="6891CEA8" w14:textId="77777777" w:rsidTr="001B6372">
        <w:trPr>
          <w:trHeight w:val="97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tcPr>
          <w:p w14:paraId="6D0EB710"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Pr>
                <w:rFonts w:ascii="Calibri" w:eastAsia="Times New Roman" w:hAnsi="Calibri" w:cs="Times New Roman"/>
                <w:b/>
                <w:bCs/>
                <w:color w:val="FFFFFF"/>
                <w:sz w:val="36"/>
                <w:szCs w:val="36"/>
                <w:lang w:eastAsia="es-CL"/>
              </w:rPr>
              <w:t>2.1 METAS</w:t>
            </w:r>
          </w:p>
        </w:tc>
      </w:tr>
      <w:tr w:rsidR="0039613A" w:rsidRPr="00423DD0" w14:paraId="101C958C" w14:textId="77777777" w:rsidTr="001B6372">
        <w:trPr>
          <w:trHeight w:val="1123"/>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FFFFFF" w:themeFill="background1"/>
            <w:noWrap/>
            <w:vAlign w:val="center"/>
          </w:tcPr>
          <w:p w14:paraId="31FAECB5" w14:textId="15C3F487" w:rsidR="00CA5580" w:rsidRPr="00934DED" w:rsidRDefault="00934DED"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sidRPr="00934DED">
              <w:rPr>
                <w:rFonts w:ascii="Calibri" w:eastAsia="Times New Roman" w:hAnsi="Calibri" w:cs="Times New Roman"/>
                <w:b/>
                <w:color w:val="1F4E79" w:themeColor="accent1" w:themeShade="80"/>
                <w:lang w:eastAsia="es-CL"/>
              </w:rPr>
              <w:t>Generación de nuevas condiciones para hábitat de anfibios derivado de la construcción y operación de un Tranque de riego agrícola</w:t>
            </w:r>
          </w:p>
          <w:p w14:paraId="198890F3" w14:textId="01E30C08" w:rsidR="00934DED" w:rsidRDefault="00934DED"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sidRPr="00934DED">
              <w:rPr>
                <w:rFonts w:ascii="Calibri" w:eastAsia="Times New Roman" w:hAnsi="Calibri" w:cs="Times New Roman"/>
                <w:b/>
                <w:color w:val="1F4E79" w:themeColor="accent1" w:themeShade="80"/>
                <w:lang w:eastAsia="es-CL"/>
              </w:rPr>
              <w:t xml:space="preserve">Creación y manejo de </w:t>
            </w:r>
            <w:r w:rsidR="00DF1E86">
              <w:rPr>
                <w:rFonts w:ascii="Calibri" w:eastAsia="Times New Roman" w:hAnsi="Calibri" w:cs="Times New Roman"/>
                <w:b/>
                <w:color w:val="1F4E79" w:themeColor="accent1" w:themeShade="80"/>
                <w:lang w:eastAsia="es-CL"/>
              </w:rPr>
              <w:t xml:space="preserve">condiciones de </w:t>
            </w:r>
            <w:r w:rsidRPr="00934DED">
              <w:rPr>
                <w:rFonts w:ascii="Calibri" w:eastAsia="Times New Roman" w:hAnsi="Calibri" w:cs="Times New Roman"/>
                <w:b/>
                <w:color w:val="1F4E79" w:themeColor="accent1" w:themeShade="80"/>
                <w:lang w:eastAsia="es-CL"/>
              </w:rPr>
              <w:t xml:space="preserve">hábitat para reptiles en áreas adyacentes a zonas de afectación. </w:t>
            </w:r>
          </w:p>
          <w:p w14:paraId="7E514CDE" w14:textId="0BDC7364" w:rsidR="00C0344C" w:rsidRPr="00934DED" w:rsidRDefault="00C0344C"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Pr>
                <w:rFonts w:ascii="Calibri" w:eastAsia="Times New Roman" w:hAnsi="Calibri" w:cs="Times New Roman"/>
                <w:b/>
                <w:color w:val="1F4E79" w:themeColor="accent1" w:themeShade="80"/>
                <w:lang w:eastAsia="es-CL"/>
              </w:rPr>
              <w:t>Mantención de poblaciones locales de fauna silvestre mediante oferta de un nuevo hábitat acuático en una zona de fuertes restricciones hídricas (secano interior)</w:t>
            </w:r>
          </w:p>
          <w:p w14:paraId="4A6E0D18" w14:textId="77777777" w:rsidR="00934DED" w:rsidRDefault="00934DED" w:rsidP="00B328BD">
            <w:pPr>
              <w:spacing w:after="0" w:line="240" w:lineRule="auto"/>
              <w:rPr>
                <w:rFonts w:ascii="Calibri" w:eastAsia="Times New Roman" w:hAnsi="Calibri" w:cs="Times New Roman"/>
                <w:b/>
                <w:color w:val="1F4E79" w:themeColor="accent1" w:themeShade="80"/>
                <w:lang w:eastAsia="es-CL"/>
              </w:rPr>
            </w:pPr>
          </w:p>
          <w:p w14:paraId="3CB1E7F6" w14:textId="58E05A74" w:rsidR="0039613A" w:rsidRPr="00E5047B" w:rsidRDefault="0039613A" w:rsidP="00B328BD">
            <w:pPr>
              <w:spacing w:after="0" w:line="240" w:lineRule="auto"/>
              <w:rPr>
                <w:rFonts w:ascii="Calibri" w:eastAsia="Times New Roman" w:hAnsi="Calibri" w:cs="Times New Roman"/>
                <w:b/>
                <w:bCs/>
                <w:color w:val="FFFFFF"/>
                <w:sz w:val="32"/>
                <w:szCs w:val="32"/>
                <w:lang w:eastAsia="es-CL"/>
              </w:rPr>
            </w:pPr>
            <w:r w:rsidRPr="00E5047B">
              <w:rPr>
                <w:rFonts w:ascii="Calibri" w:eastAsia="Times New Roman" w:hAnsi="Calibri" w:cs="Times New Roman"/>
                <w:b/>
                <w:color w:val="1F4E79" w:themeColor="accent1" w:themeShade="80"/>
                <w:lang w:eastAsia="es-CL"/>
              </w:rPr>
              <w:t>(Las metas deben corresponder al cumplimiento de la normativa infringida y, cuando corresponda, a la eliminación o contención y reducción de los efectos negativos identificados).</w:t>
            </w:r>
          </w:p>
        </w:tc>
      </w:tr>
      <w:tr w:rsidR="0039613A" w:rsidRPr="00423DD0" w14:paraId="622021F7"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tcPr>
          <w:p w14:paraId="33A1D2C8"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sidRPr="000F2B40">
              <w:rPr>
                <w:rFonts w:ascii="Calibri" w:eastAsia="Times New Roman" w:hAnsi="Calibri" w:cs="Times New Roman"/>
                <w:b/>
                <w:bCs/>
                <w:color w:val="FFFFFF"/>
                <w:sz w:val="36"/>
                <w:szCs w:val="36"/>
                <w:lang w:eastAsia="es-CL"/>
              </w:rPr>
              <w:t>2.2 PLAN DE ACCIONES</w:t>
            </w:r>
          </w:p>
        </w:tc>
      </w:tr>
      <w:tr w:rsidR="0039613A" w:rsidRPr="00423DD0" w14:paraId="45E9E19B"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05C3DC5F"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23DD0">
              <w:rPr>
                <w:rFonts w:ascii="Calibri" w:eastAsia="Times New Roman" w:hAnsi="Calibri" w:cs="Times New Roman"/>
                <w:b/>
                <w:bCs/>
                <w:color w:val="FFFFFF"/>
                <w:sz w:val="32"/>
                <w:szCs w:val="32"/>
                <w:lang w:eastAsia="es-CL"/>
              </w:rPr>
              <w:t xml:space="preserve">2.1 ACCIONES EJECUTADAS </w:t>
            </w:r>
          </w:p>
        </w:tc>
      </w:tr>
      <w:tr w:rsidR="0039613A" w:rsidRPr="00423DD0" w14:paraId="43401551" w14:textId="77777777" w:rsidTr="001B6372">
        <w:trPr>
          <w:trHeight w:val="146"/>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3880E0E2"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sidRPr="00423DD0">
              <w:rPr>
                <w:rFonts w:ascii="Calibri" w:eastAsia="Times New Roman" w:hAnsi="Calibri" w:cs="Times New Roman"/>
                <w:b/>
                <w:bCs/>
                <w:color w:val="FFFFFF"/>
                <w:sz w:val="32"/>
                <w:szCs w:val="32"/>
                <w:lang w:eastAsia="es-CL"/>
              </w:rPr>
              <w:t xml:space="preserve"> Incluir todas las acciones cuya ejecución ya finalizó</w:t>
            </w:r>
            <w:r>
              <w:rPr>
                <w:rFonts w:ascii="Calibri" w:eastAsia="Times New Roman" w:hAnsi="Calibri" w:cs="Times New Roman"/>
                <w:b/>
                <w:bCs/>
                <w:color w:val="FFFFFF"/>
                <w:sz w:val="32"/>
                <w:szCs w:val="32"/>
                <w:lang w:eastAsia="es-CL"/>
              </w:rPr>
              <w:t xml:space="preserve"> o finalizará antes de la aprobación del Programa</w:t>
            </w:r>
            <w:r w:rsidRPr="00423DD0">
              <w:rPr>
                <w:rFonts w:ascii="Calibri" w:eastAsia="Times New Roman" w:hAnsi="Calibri" w:cs="Times New Roman"/>
                <w:b/>
                <w:bCs/>
                <w:color w:val="FFFFFF"/>
                <w:sz w:val="32"/>
                <w:szCs w:val="32"/>
                <w:lang w:eastAsia="es-CL"/>
              </w:rPr>
              <w:t>. </w:t>
            </w:r>
          </w:p>
        </w:tc>
      </w:tr>
      <w:tr w:rsidR="0039613A" w:rsidRPr="00423DD0" w14:paraId="01439771" w14:textId="77777777" w:rsidTr="000B10C2">
        <w:trPr>
          <w:trHeight w:val="511"/>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0C7EAEC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302CBE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494"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4D56043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IMPLEMENTACIÓN</w:t>
            </w:r>
          </w:p>
        </w:tc>
        <w:tc>
          <w:tcPr>
            <w:tcW w:w="1188"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7EC5F9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21CD5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2E53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w:t>
            </w:r>
            <w:r>
              <w:rPr>
                <w:rFonts w:ascii="Calibri" w:eastAsia="Times New Roman" w:hAnsi="Calibri" w:cs="Times New Roman"/>
                <w:b/>
                <w:bCs/>
                <w:color w:val="000000"/>
                <w:sz w:val="20"/>
                <w:szCs w:val="20"/>
                <w:lang w:eastAsia="es-CL"/>
              </w:rPr>
              <w:t>INCURRIDOS</w:t>
            </w:r>
            <w:r w:rsidRPr="006B3194">
              <w:rPr>
                <w:rFonts w:ascii="Calibri" w:eastAsia="Times New Roman" w:hAnsi="Calibri" w:cs="Times New Roman"/>
                <w:b/>
                <w:bCs/>
                <w:color w:val="000000"/>
                <w:sz w:val="20"/>
                <w:szCs w:val="20"/>
                <w:lang w:eastAsia="es-CL"/>
              </w:rPr>
              <w:t xml:space="preserve">       </w:t>
            </w:r>
          </w:p>
        </w:tc>
        <w:tc>
          <w:tcPr>
            <w:tcW w:w="761"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773D2F11"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p>
        </w:tc>
      </w:tr>
      <w:tr w:rsidR="0039613A" w:rsidRPr="00423DD0" w14:paraId="10FEE89C" w14:textId="77777777" w:rsidTr="000B10C2">
        <w:trPr>
          <w:trHeight w:val="594"/>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156BB2"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5D1547E"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94"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AA36065"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(fechas precisas de inicio y de término)</w:t>
            </w:r>
          </w:p>
        </w:tc>
        <w:tc>
          <w:tcPr>
            <w:tcW w:w="1188"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8B5D32A"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272CF3E"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(a informar en Reporte Inicial)</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856753"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(en miles de $)</w:t>
            </w: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D9A0E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r>
      <w:tr w:rsidR="0039613A" w:rsidRPr="00423DD0" w14:paraId="2AAAE467" w14:textId="77777777" w:rsidTr="000B10C2">
        <w:trPr>
          <w:trHeight w:val="60"/>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E2E539C" w14:textId="580AFEB1" w:rsidR="0039613A" w:rsidRPr="00423DD0" w:rsidRDefault="00835CED" w:rsidP="00B328BD">
            <w:pPr>
              <w:spacing w:after="0" w:line="240" w:lineRule="auto"/>
              <w:jc w:val="center"/>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No aplica</w:t>
            </w:r>
            <w:r w:rsidR="0039613A" w:rsidRPr="00423DD0">
              <w:rPr>
                <w:rFonts w:ascii="Calibri" w:eastAsia="Times New Roman" w:hAnsi="Calibri" w:cs="Times New Roman"/>
                <w:b/>
                <w:bCs/>
                <w:color w:val="000000"/>
                <w:sz w:val="18"/>
                <w:szCs w:val="18"/>
                <w:lang w:eastAsia="es-CL"/>
              </w:rPr>
              <w:t> </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24A3E3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Acción</w:t>
            </w: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41CD2D" w14:textId="3FFC3D60" w:rsidR="0039613A" w:rsidRPr="00835CED" w:rsidRDefault="0039613A"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 </w:t>
            </w:r>
            <w:r w:rsidR="00835CED" w:rsidRPr="00835CED">
              <w:rPr>
                <w:rFonts w:ascii="Calibri" w:eastAsia="Times New Roman" w:hAnsi="Calibri" w:cs="Times New Roman"/>
                <w:lang w:eastAsia="es-CL"/>
              </w:rPr>
              <w:t>No aplica</w:t>
            </w:r>
          </w:p>
        </w:tc>
        <w:tc>
          <w:tcPr>
            <w:tcW w:w="1188"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646A374" w14:textId="77777777" w:rsidR="00835CED" w:rsidRPr="00835CED" w:rsidRDefault="00835CED" w:rsidP="00B328BD">
            <w:pPr>
              <w:spacing w:after="0" w:line="240" w:lineRule="auto"/>
              <w:rPr>
                <w:rFonts w:ascii="Calibri" w:eastAsia="Times New Roman" w:hAnsi="Calibri" w:cs="Times New Roman"/>
                <w:sz w:val="20"/>
                <w:szCs w:val="20"/>
                <w:lang w:eastAsia="es-CL"/>
              </w:rPr>
            </w:pPr>
          </w:p>
          <w:p w14:paraId="6869014D" w14:textId="39B97EF5" w:rsidR="0039613A" w:rsidRPr="00835CED" w:rsidRDefault="00835CED" w:rsidP="00835CE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p>
          <w:p w14:paraId="1F63CB87" w14:textId="77777777" w:rsidR="0039613A" w:rsidRPr="00835CED" w:rsidRDefault="0039613A" w:rsidP="00B328BD">
            <w:pPr>
              <w:spacing w:after="0" w:line="240" w:lineRule="auto"/>
              <w:rPr>
                <w:rFonts w:ascii="Calibri" w:eastAsia="Times New Roman" w:hAnsi="Calibri" w:cs="Times New Roman"/>
                <w:lang w:eastAsia="es-CL"/>
              </w:rPr>
            </w:pPr>
            <w:r w:rsidRPr="00835CED">
              <w:rPr>
                <w:rFonts w:ascii="Calibri" w:eastAsia="Times New Roman" w:hAnsi="Calibri" w:cs="Times New Roman"/>
                <w:lang w:eastAsia="es-CL"/>
              </w:rPr>
              <w:t> </w:t>
            </w:r>
          </w:p>
          <w:p w14:paraId="2505A68E" w14:textId="4D3B4B1B" w:rsidR="0039613A" w:rsidRPr="00835CED" w:rsidRDefault="0039613A" w:rsidP="00835CED">
            <w:pPr>
              <w:spacing w:after="0" w:line="240" w:lineRule="auto"/>
              <w:rPr>
                <w:rFonts w:ascii="Calibri" w:eastAsia="Times New Roman" w:hAnsi="Calibri" w:cs="Times New Roman"/>
                <w:sz w:val="20"/>
                <w:szCs w:val="20"/>
                <w:lang w:eastAsia="es-CL"/>
              </w:rPr>
            </w:pPr>
            <w:r w:rsidRPr="00835CED">
              <w:rPr>
                <w:rFonts w:ascii="Calibri" w:eastAsia="Times New Roman" w:hAnsi="Calibri" w:cs="Times New Roman"/>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4D34CA8" w14:textId="77777777" w:rsidR="0039613A" w:rsidRPr="00835CED" w:rsidRDefault="0039613A" w:rsidP="00B328BD">
            <w:pPr>
              <w:spacing w:after="0" w:line="240" w:lineRule="auto"/>
              <w:rPr>
                <w:rFonts w:ascii="Calibri" w:eastAsia="Times New Roman" w:hAnsi="Calibri" w:cs="Times New Roman"/>
                <w:b/>
                <w:bCs/>
                <w:sz w:val="18"/>
                <w:szCs w:val="18"/>
                <w:lang w:eastAsia="es-CL"/>
              </w:rPr>
            </w:pPr>
            <w:r w:rsidRPr="00835CED">
              <w:rPr>
                <w:rFonts w:ascii="Calibri" w:eastAsia="Times New Roman" w:hAnsi="Calibri" w:cs="Times New Roman"/>
                <w:b/>
                <w:bCs/>
                <w:sz w:val="18"/>
                <w:szCs w:val="18"/>
                <w:lang w:eastAsia="es-CL"/>
              </w:rPr>
              <w:t>Reporte Inicial</w:t>
            </w:r>
          </w:p>
        </w:tc>
        <w:tc>
          <w:tcPr>
            <w:tcW w:w="44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30B648"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CCD952F" w14:textId="339E80C2" w:rsidR="0039613A" w:rsidRPr="00835CED" w:rsidRDefault="00835CED"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r w:rsidR="0039613A" w:rsidRPr="00835CED">
              <w:rPr>
                <w:rFonts w:ascii="Calibri" w:eastAsia="Times New Roman" w:hAnsi="Calibri" w:cs="Times New Roman"/>
                <w:lang w:eastAsia="es-CL"/>
              </w:rPr>
              <w:t>  </w:t>
            </w:r>
          </w:p>
          <w:p w14:paraId="75E132A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835CED">
              <w:rPr>
                <w:rFonts w:ascii="Calibri" w:eastAsia="Times New Roman" w:hAnsi="Calibri" w:cs="Times New Roman"/>
                <w:lang w:eastAsia="es-CL"/>
              </w:rPr>
              <w:t> </w:t>
            </w: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B60C67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7DFB5CA" w14:textId="77777777" w:rsidTr="000B10C2">
        <w:trPr>
          <w:trHeight w:val="54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909121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C07F1EA" w14:textId="40A0CE4E" w:rsidR="0039613A" w:rsidRPr="00423DD0" w:rsidRDefault="00835CED" w:rsidP="00B328BD">
            <w:pPr>
              <w:spacing w:after="0" w:line="240" w:lineRule="auto"/>
              <w:rPr>
                <w:rFonts w:ascii="Calibri" w:eastAsia="Times New Roman" w:hAnsi="Calibri" w:cs="Times New Roman"/>
                <w:color w:val="000000"/>
                <w:sz w:val="18"/>
                <w:szCs w:val="18"/>
                <w:lang w:eastAsia="es-CL"/>
              </w:rPr>
            </w:pPr>
            <w:r>
              <w:rPr>
                <w:rFonts w:ascii="Calibri" w:eastAsia="Times New Roman" w:hAnsi="Calibri" w:cs="Times New Roman"/>
                <w:color w:val="000000"/>
                <w:sz w:val="18"/>
                <w:szCs w:val="18"/>
                <w:lang w:eastAsia="es-CL"/>
              </w:rPr>
              <w:t>No aplica</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D89E10" w14:textId="77777777" w:rsidR="0039613A" w:rsidRPr="00835CED" w:rsidRDefault="0039613A" w:rsidP="00B328BD">
            <w:pPr>
              <w:spacing w:after="0" w:line="240" w:lineRule="auto"/>
              <w:rPr>
                <w:rFonts w:ascii="Calibri" w:eastAsia="Times New Roman" w:hAnsi="Calibri" w:cs="Times New Roman"/>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C348FA0" w14:textId="77777777" w:rsidR="0039613A" w:rsidRPr="00835CED" w:rsidRDefault="0039613A" w:rsidP="00B328BD">
            <w:pPr>
              <w:spacing w:after="0" w:line="240" w:lineRule="auto"/>
              <w:rPr>
                <w:rFonts w:ascii="Calibri" w:eastAsia="Times New Roman" w:hAnsi="Calibri" w:cs="Times New Roman"/>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F324C25" w14:textId="77777777" w:rsidR="0039613A" w:rsidRPr="00835CED" w:rsidRDefault="0039613A" w:rsidP="00B328BD">
            <w:pPr>
              <w:spacing w:after="0" w:line="240" w:lineRule="auto"/>
              <w:jc w:val="center"/>
              <w:rPr>
                <w:rFonts w:ascii="Calibri" w:eastAsia="Times New Roman" w:hAnsi="Calibri" w:cs="Times New Roman"/>
                <w:lang w:eastAsia="es-CL"/>
              </w:rPr>
            </w:pPr>
          </w:p>
          <w:p w14:paraId="179FD440" w14:textId="0BA5CDDA" w:rsidR="0039613A" w:rsidRPr="00835CED" w:rsidRDefault="00835CED"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p>
          <w:p w14:paraId="699E668D" w14:textId="77777777" w:rsidR="0039613A" w:rsidRPr="00835CED" w:rsidRDefault="0039613A"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CD11E1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7D7D382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387549CE" w14:textId="77777777" w:rsidTr="000B10C2">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6C4DD1D5"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077D53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Forma de Implementación</w:t>
            </w:r>
            <w:r w:rsidRPr="00423DD0">
              <w:rPr>
                <w:rFonts w:ascii="Calibri" w:eastAsia="Times New Roman" w:hAnsi="Calibri" w:cs="Times New Roman"/>
                <w:color w:val="000000"/>
                <w:sz w:val="18"/>
                <w:szCs w:val="18"/>
                <w:lang w:eastAsia="es-CL"/>
              </w:rPr>
              <w:t> </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03B43C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CA3BD8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0AAA4AB"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D7C145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4C24BD0C"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63EFA0E" w14:textId="77777777" w:rsidTr="000B10C2">
        <w:trPr>
          <w:trHeight w:val="392"/>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69D328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7A79ACA" w14:textId="2B979836" w:rsidR="0039613A" w:rsidRPr="00423DD0" w:rsidRDefault="0039613A" w:rsidP="00B328BD">
            <w:pPr>
              <w:spacing w:after="0" w:line="240" w:lineRule="auto"/>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r w:rsidR="00835CED">
              <w:rPr>
                <w:rFonts w:ascii="Calibri" w:eastAsia="Times New Roman" w:hAnsi="Calibri" w:cs="Times New Roman"/>
                <w:color w:val="000000"/>
                <w:lang w:eastAsia="es-CL"/>
              </w:rPr>
              <w:t>No aplica</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EA10FF"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59AE9C4"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306E9F5"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B4A291B"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717C720"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53C52750"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90BC658"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2.2 ACCIONES EN EJECUCIÓN </w:t>
            </w:r>
          </w:p>
        </w:tc>
      </w:tr>
      <w:tr w:rsidR="0039613A" w:rsidRPr="00423DD0" w14:paraId="0F450FF5" w14:textId="77777777" w:rsidTr="001B6372">
        <w:trPr>
          <w:trHeight w:val="321"/>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4D81FFF4" w14:textId="77777777" w:rsidR="0039613A" w:rsidRPr="00EF0E79" w:rsidRDefault="0039613A" w:rsidP="00B328BD">
            <w:pPr>
              <w:spacing w:after="0" w:line="240" w:lineRule="auto"/>
              <w:rPr>
                <w:rFonts w:ascii="Calibri" w:eastAsia="Times New Roman" w:hAnsi="Calibri" w:cs="Times New Roman"/>
                <w:b/>
                <w:bCs/>
                <w:color w:val="FFFFFF"/>
                <w:sz w:val="32"/>
                <w:szCs w:val="32"/>
                <w:lang w:eastAsia="es-CL"/>
              </w:rPr>
            </w:pPr>
            <w:r w:rsidRPr="00EF0E79">
              <w:rPr>
                <w:rFonts w:ascii="Calibri" w:eastAsia="Times New Roman" w:hAnsi="Calibri" w:cs="Times New Roman"/>
                <w:b/>
                <w:bCs/>
                <w:color w:val="FFFFFF"/>
                <w:sz w:val="32"/>
                <w:szCs w:val="32"/>
                <w:lang w:eastAsia="es-CL"/>
              </w:rPr>
              <w:t xml:space="preserve"> Incluir todas las acciones que han iniciado su ejecución o se iniciarán antes de la aprobación del Programa. </w:t>
            </w:r>
          </w:p>
        </w:tc>
      </w:tr>
      <w:tr w:rsidR="0039613A" w:rsidRPr="00423DD0" w14:paraId="0B385D5A" w14:textId="77777777" w:rsidTr="001B6372">
        <w:trPr>
          <w:trHeight w:val="771"/>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81D5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lastRenderedPageBreak/>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AD897D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914"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245EDB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INICIO</w:t>
            </w:r>
            <w:r>
              <w:rPr>
                <w:rFonts w:ascii="Calibri" w:eastAsia="Times New Roman" w:hAnsi="Calibri" w:cs="Times New Roman"/>
                <w:b/>
                <w:bCs/>
                <w:color w:val="000000"/>
                <w:sz w:val="20"/>
                <w:szCs w:val="20"/>
                <w:lang w:eastAsia="es-CL"/>
              </w:rPr>
              <w:t xml:space="preserve"> Y </w:t>
            </w:r>
            <w:r w:rsidRPr="006B3194">
              <w:rPr>
                <w:rFonts w:ascii="Calibri" w:eastAsia="Times New Roman" w:hAnsi="Calibri" w:cs="Times New Roman"/>
                <w:b/>
                <w:bCs/>
                <w:color w:val="000000"/>
                <w:sz w:val="20"/>
                <w:szCs w:val="20"/>
                <w:lang w:eastAsia="es-CL"/>
              </w:rPr>
              <w:t>PLAZO DE EJECUCIÓN</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2FBC905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6FFB43A8"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55F783F"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0A94D83D"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2B462A44" w14:textId="77777777" w:rsidTr="001B6372">
        <w:trPr>
          <w:trHeight w:val="12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C61FA3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5C91C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4"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F6476E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(fecha precisa de inicio para acciones ya iniciadas y fecha estimada para las próximas a iniciarse</w:t>
            </w:r>
            <w:r>
              <w:rPr>
                <w:rFonts w:ascii="Calibri" w:eastAsia="Times New Roman" w:hAnsi="Calibri" w:cs="Times New Roman"/>
                <w:b/>
                <w:bCs/>
                <w:color w:val="000000"/>
                <w:sz w:val="16"/>
                <w:szCs w:val="16"/>
                <w:lang w:eastAsia="es-CL"/>
              </w:rPr>
              <w:t>, y plazo de ejecución</w:t>
            </w:r>
            <w:r w:rsidRPr="00411FEA">
              <w:rPr>
                <w:rFonts w:ascii="Calibri" w:eastAsia="Times New Roman" w:hAnsi="Calibri" w:cs="Times New Roman"/>
                <w:b/>
                <w:bCs/>
                <w:color w:val="000000"/>
                <w:sz w:val="16"/>
                <w:szCs w:val="16"/>
                <w:lang w:eastAsia="es-CL"/>
              </w:rPr>
              <w:t>)</w:t>
            </w:r>
          </w:p>
          <w:p w14:paraId="3C31DC4C"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FDD36C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48B9B6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3AD69FB5"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(en miles de $)</w:t>
            </w: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6B9A6F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w:t>
            </w: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r>
              <w:rPr>
                <w:rFonts w:ascii="Calibri" w:eastAsia="Times New Roman" w:hAnsi="Calibri" w:cs="Times New Roman"/>
                <w:b/>
                <w:bCs/>
                <w:color w:val="000000"/>
                <w:sz w:val="16"/>
                <w:szCs w:val="16"/>
                <w:lang w:eastAsia="es-CL"/>
              </w:rPr>
              <w:t>)</w:t>
            </w:r>
          </w:p>
        </w:tc>
      </w:tr>
      <w:tr w:rsidR="0039613A" w:rsidRPr="00423DD0" w14:paraId="356560F5" w14:textId="77777777" w:rsidTr="001B6372">
        <w:trPr>
          <w:trHeight w:val="206"/>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D04DD1" w14:textId="36D99D9D" w:rsidR="0039613A" w:rsidRPr="00423DD0" w:rsidRDefault="00835CED"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No aplica</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B461FF7"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p>
        </w:tc>
        <w:tc>
          <w:tcPr>
            <w:tcW w:w="914"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C454D27"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9ADA5EA"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35C2C632" w14:textId="77777777" w:rsidR="0039613A" w:rsidRPr="00DF5A7B" w:rsidRDefault="0039613A" w:rsidP="00B328BD">
            <w:pPr>
              <w:spacing w:after="0" w:line="240" w:lineRule="auto"/>
              <w:rPr>
                <w:rFonts w:ascii="Calibri" w:eastAsia="Times New Roman" w:hAnsi="Calibri" w:cs="Times New Roman"/>
                <w:b/>
                <w:bCs/>
                <w:color w:val="000000"/>
                <w:sz w:val="20"/>
                <w:szCs w:val="20"/>
                <w:lang w:eastAsia="es-CL"/>
              </w:rPr>
            </w:pPr>
            <w:r w:rsidRPr="00DF5A7B">
              <w:rPr>
                <w:rFonts w:ascii="Calibri" w:eastAsia="Times New Roman" w:hAnsi="Calibri" w:cs="Times New Roman"/>
                <w:b/>
                <w:bCs/>
                <w:color w:val="000000"/>
                <w:sz w:val="20"/>
                <w:szCs w:val="20"/>
                <w:lang w:eastAsia="es-CL"/>
              </w:rPr>
              <w:t>Reporte Inicial</w:t>
            </w:r>
          </w:p>
        </w:tc>
        <w:tc>
          <w:tcPr>
            <w:tcW w:w="44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C3A2AE2"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8BD4DA"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4571843D"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EAF838"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074150F1" w14:textId="14D0C690" w:rsidR="0039613A" w:rsidRPr="00835CED" w:rsidRDefault="00835CED" w:rsidP="00B328BD">
            <w:pPr>
              <w:spacing w:after="0" w:line="240" w:lineRule="auto"/>
              <w:jc w:val="center"/>
              <w:rPr>
                <w:rFonts w:ascii="Calibri" w:eastAsia="Times New Roman" w:hAnsi="Calibri" w:cs="Times New Roman"/>
                <w:sz w:val="20"/>
                <w:szCs w:val="20"/>
                <w:lang w:eastAsia="es-CL"/>
              </w:rPr>
            </w:pPr>
            <w:r w:rsidRPr="00835CED">
              <w:rPr>
                <w:rFonts w:ascii="Calibri" w:eastAsia="Times New Roman" w:hAnsi="Calibri" w:cs="Times New Roman"/>
                <w:sz w:val="20"/>
                <w:szCs w:val="20"/>
                <w:lang w:eastAsia="es-CL"/>
              </w:rPr>
              <w:t>No aplica</w:t>
            </w:r>
            <w:r w:rsidR="0039613A" w:rsidRPr="00835CED">
              <w:rPr>
                <w:rFonts w:ascii="Calibri" w:eastAsia="Times New Roman" w:hAnsi="Calibri" w:cs="Times New Roman"/>
                <w:sz w:val="20"/>
                <w:szCs w:val="20"/>
                <w:lang w:eastAsia="es-CL"/>
              </w:rPr>
              <w:t> </w:t>
            </w:r>
          </w:p>
          <w:p w14:paraId="6FCAE3CC"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5591F66E" w14:textId="77777777" w:rsidR="0039613A" w:rsidRPr="00B31224" w:rsidRDefault="0039613A" w:rsidP="00B328BD">
            <w:pPr>
              <w:spacing w:after="0" w:line="240" w:lineRule="auto"/>
              <w:jc w:val="center"/>
              <w:rPr>
                <w:rFonts w:ascii="Calibri" w:eastAsia="Times New Roman" w:hAnsi="Calibri" w:cs="Times New Roman"/>
                <w:color w:val="385623"/>
                <w:sz w:val="20"/>
                <w:szCs w:val="20"/>
                <w:lang w:eastAsia="es-CL"/>
              </w:rPr>
            </w:pPr>
            <w:r w:rsidRPr="00B31224">
              <w:rPr>
                <w:rFonts w:ascii="Calibri" w:eastAsia="Times New Roman" w:hAnsi="Calibri" w:cs="Times New Roman"/>
                <w:color w:val="385623"/>
                <w:sz w:val="20"/>
                <w:szCs w:val="20"/>
                <w:lang w:eastAsia="es-CL"/>
              </w:rPr>
              <w:t> </w:t>
            </w:r>
          </w:p>
          <w:p w14:paraId="5BA7B466"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r w:rsidRPr="00006017">
              <w:rPr>
                <w:rFonts w:ascii="Calibri" w:eastAsia="Times New Roman" w:hAnsi="Calibri" w:cs="Times New Roman"/>
                <w:color w:val="385623"/>
                <w:sz w:val="20"/>
                <w:szCs w:val="20"/>
                <w:lang w:eastAsia="es-CL"/>
              </w:rPr>
              <w:t> </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4BC0901C" w14:textId="77777777" w:rsidR="0039613A" w:rsidRPr="00FC7C1A" w:rsidRDefault="0039613A" w:rsidP="00B328BD">
            <w:pPr>
              <w:spacing w:after="0" w:line="240" w:lineRule="auto"/>
              <w:rPr>
                <w:rFonts w:ascii="Calibri" w:eastAsia="Times New Roman" w:hAnsi="Calibri" w:cs="Times New Roman"/>
                <w:b/>
                <w:bCs/>
                <w:color w:val="000000"/>
                <w:sz w:val="20"/>
                <w:szCs w:val="20"/>
                <w:lang w:eastAsia="es-CL"/>
              </w:rPr>
            </w:pPr>
            <w:r w:rsidRPr="00FC7C1A">
              <w:rPr>
                <w:rFonts w:ascii="Calibri" w:eastAsia="Times New Roman" w:hAnsi="Calibri" w:cs="Times New Roman"/>
                <w:b/>
                <w:bCs/>
                <w:color w:val="000000"/>
                <w:sz w:val="20"/>
                <w:szCs w:val="20"/>
                <w:lang w:eastAsia="es-CL"/>
              </w:rPr>
              <w:t>Impedimentos</w:t>
            </w:r>
          </w:p>
        </w:tc>
      </w:tr>
      <w:tr w:rsidR="0039613A" w:rsidRPr="00423DD0" w14:paraId="50AC0587" w14:textId="77777777" w:rsidTr="001B6372">
        <w:trPr>
          <w:trHeight w:val="133"/>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D45683B"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ABC4F0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p w14:paraId="65300D0A" w14:textId="7DE81986" w:rsidR="0039613A" w:rsidRPr="00FC7C1A" w:rsidRDefault="0039613A" w:rsidP="00B328BD">
            <w:pPr>
              <w:spacing w:after="0" w:line="240" w:lineRule="auto"/>
              <w:rPr>
                <w:rFonts w:ascii="Calibri" w:eastAsia="Times New Roman" w:hAnsi="Calibri" w:cs="Times New Roman"/>
                <w:color w:val="000000"/>
                <w:sz w:val="20"/>
                <w:szCs w:val="20"/>
                <w:lang w:eastAsia="es-CL"/>
              </w:rPr>
            </w:pPr>
            <w:r w:rsidRPr="00FC7C1A">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7F71287F"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332B979C"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val="restart"/>
            <w:tcBorders>
              <w:left w:val="single" w:sz="8" w:space="0" w:color="1F4E79" w:themeColor="accent1" w:themeShade="80"/>
              <w:right w:val="single" w:sz="8" w:space="0" w:color="1F4E79" w:themeColor="accent1" w:themeShade="80"/>
            </w:tcBorders>
            <w:shd w:val="clear" w:color="000000" w:fill="FFFFFF"/>
            <w:noWrap/>
            <w:vAlign w:val="center"/>
            <w:hideMark/>
          </w:tcPr>
          <w:p w14:paraId="2A63FEBC"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59303B93" w14:textId="7876C7AC"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p w14:paraId="2A6A68F8"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4F49C184"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B91D379" w14:textId="56A90E3F" w:rsidR="0039613A" w:rsidRPr="00DF5A7B" w:rsidRDefault="00835CED" w:rsidP="00B328BD">
            <w:pPr>
              <w:spacing w:after="0" w:line="240" w:lineRule="auto"/>
              <w:jc w:val="center"/>
              <w:rPr>
                <w:rFonts w:ascii="Calibri" w:eastAsia="Times New Roman" w:hAnsi="Calibri" w:cs="Times New Roman"/>
                <w:color w:val="385623"/>
                <w:sz w:val="20"/>
                <w:szCs w:val="20"/>
                <w:lang w:eastAsia="es-CL"/>
              </w:rPr>
            </w:pPr>
            <w:r w:rsidRPr="00835CED">
              <w:rPr>
                <w:rFonts w:ascii="Calibri" w:eastAsia="Times New Roman" w:hAnsi="Calibri" w:cs="Times New Roman"/>
                <w:sz w:val="20"/>
                <w:szCs w:val="20"/>
                <w:lang w:eastAsia="es-CL"/>
              </w:rPr>
              <w:t>No aplica</w:t>
            </w:r>
            <w:r w:rsidR="0039613A" w:rsidRPr="00835CED">
              <w:rPr>
                <w:rFonts w:ascii="Calibri" w:eastAsia="Times New Roman" w:hAnsi="Calibri" w:cs="Times New Roman"/>
                <w:sz w:val="20"/>
                <w:szCs w:val="20"/>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46A9FB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97E6316" w14:textId="1DC66706"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tc>
      </w:tr>
      <w:tr w:rsidR="0039613A" w:rsidRPr="00423DD0" w14:paraId="323BD071" w14:textId="77777777" w:rsidTr="001B6372">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25CF145"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A0CD1D"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1DE9C4DA" w14:textId="7BA47E80"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r w:rsidR="00835CED" w:rsidRPr="00835CED">
              <w:rPr>
                <w:rFonts w:ascii="Calibri" w:eastAsia="Times New Roman" w:hAnsi="Calibri" w:cs="Times New Roman"/>
                <w:sz w:val="20"/>
                <w:szCs w:val="20"/>
                <w:lang w:eastAsia="es-CL"/>
              </w:rPr>
              <w:t>No aplica</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2C31A7A7"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F97DF3"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961834F"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7CF731B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1FA71A4" w14:textId="77777777" w:rsidTr="001B6372">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BB83C1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5E7262A"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2FAFD5E0"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07ACCA32"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AD58F2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Reportes de avance</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E1540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60BB3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ECA221F" w14:textId="77777777" w:rsidTr="001B6372">
        <w:trPr>
          <w:trHeight w:val="3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FE6597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3026573"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Forma de Implementación</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4DFAC112"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14:paraId="27CDB6A4"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9E48906"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95DAE" w14:textId="7FD64CDB" w:rsidR="0039613A" w:rsidRPr="00EA65A4" w:rsidRDefault="00835CED" w:rsidP="00B328BD">
            <w:pPr>
              <w:spacing w:after="0" w:line="240" w:lineRule="auto"/>
              <w:jc w:val="center"/>
              <w:rPr>
                <w:rFonts w:ascii="Calibri" w:eastAsia="Times New Roman" w:hAnsi="Calibri" w:cs="Times New Roman"/>
                <w:color w:val="385623"/>
                <w:sz w:val="20"/>
                <w:szCs w:val="20"/>
                <w:lang w:eastAsia="es-CL"/>
              </w:rPr>
            </w:pPr>
            <w:r w:rsidRPr="00835CED">
              <w:rPr>
                <w:rFonts w:ascii="Calibri" w:eastAsia="Times New Roman" w:hAnsi="Calibri" w:cs="Times New Roman"/>
                <w:sz w:val="20"/>
                <w:szCs w:val="20"/>
                <w:lang w:eastAsia="es-CL"/>
              </w:rPr>
              <w:t>No aplica</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83BC66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6836864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r>
              <w:rPr>
                <w:rFonts w:ascii="Calibri" w:eastAsia="Times New Roman" w:hAnsi="Calibri" w:cs="Times New Roman"/>
                <w:b/>
                <w:bCs/>
                <w:color w:val="000000"/>
                <w:sz w:val="20"/>
                <w:szCs w:val="20"/>
                <w:lang w:eastAsia="es-CL"/>
              </w:rPr>
              <w:t xml:space="preserve"> alternativa, implicancias y gestiones asociadas al impedimento</w:t>
            </w:r>
          </w:p>
        </w:tc>
      </w:tr>
      <w:tr w:rsidR="0039613A" w:rsidRPr="00423DD0" w14:paraId="55949172" w14:textId="77777777" w:rsidTr="001B6372">
        <w:trPr>
          <w:trHeight w:val="15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B8BA7F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7B6E0F5" w14:textId="77777777" w:rsidR="0039613A" w:rsidRPr="00EA65A4" w:rsidRDefault="0039613A" w:rsidP="00B328BD">
            <w:pPr>
              <w:spacing w:after="0" w:line="240" w:lineRule="auto"/>
              <w:jc w:val="center"/>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7DE0DC29"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14:paraId="366B03D6"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427EF4C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nil"/>
              <w:bottom w:val="single" w:sz="8" w:space="0" w:color="1F4E79" w:themeColor="accent1" w:themeShade="80"/>
              <w:right w:val="single" w:sz="8" w:space="0" w:color="1F4E79" w:themeColor="accent1" w:themeShade="80"/>
            </w:tcBorders>
            <w:vAlign w:val="center"/>
            <w:hideMark/>
          </w:tcPr>
          <w:p w14:paraId="1B81F799"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40478F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bottom"/>
            <w:hideMark/>
          </w:tcPr>
          <w:p w14:paraId="1AA20B3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14:paraId="0323955E" w14:textId="77777777" w:rsidTr="001B6372">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F9CAE2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8D23C60"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346314C7"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5820F15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nil"/>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2D717F5"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BECFD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left w:val="single" w:sz="8" w:space="0" w:color="1F4E79" w:themeColor="accent1" w:themeShade="80"/>
              <w:right w:val="single" w:sz="12" w:space="0" w:color="1F4E79" w:themeColor="accent1" w:themeShade="80"/>
            </w:tcBorders>
            <w:shd w:val="clear" w:color="000000" w:fill="FFFFFF"/>
            <w:noWrap/>
            <w:vAlign w:val="bottom"/>
            <w:hideMark/>
          </w:tcPr>
          <w:p w14:paraId="03377F8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14:paraId="2C1B1CED" w14:textId="77777777" w:rsidTr="001B6372">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725E34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8D3178"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AAFA585" w14:textId="77777777" w:rsidR="0039613A" w:rsidRPr="00D700F3" w:rsidRDefault="0039613A" w:rsidP="00B328BD">
            <w:pPr>
              <w:spacing w:after="0" w:line="240" w:lineRule="auto"/>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DE0A4"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54FE10C"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p w14:paraId="447971BC" w14:textId="77777777" w:rsidR="0039613A" w:rsidRDefault="0039613A" w:rsidP="00B328BD">
            <w:pPr>
              <w:spacing w:after="0" w:line="240" w:lineRule="auto"/>
              <w:jc w:val="center"/>
              <w:rPr>
                <w:rFonts w:ascii="Calibri" w:eastAsia="Times New Roman" w:hAnsi="Calibri" w:cs="Times New Roman"/>
                <w:color w:val="385623"/>
                <w:sz w:val="20"/>
                <w:szCs w:val="20"/>
                <w:lang w:eastAsia="es-CL"/>
              </w:rPr>
            </w:pPr>
          </w:p>
          <w:p w14:paraId="020D141D"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AC955B5"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bottom"/>
            <w:hideMark/>
          </w:tcPr>
          <w:p w14:paraId="28E9CAF0"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r>
      <w:tr w:rsidR="0039613A" w:rsidRPr="00423DD0" w14:paraId="2DF0C2A0" w14:textId="77777777" w:rsidTr="001B6372">
        <w:trPr>
          <w:trHeight w:val="46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27316B5E"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2.3 ACCIONES PRINCIPALES POR EJECUTAR </w:t>
            </w:r>
          </w:p>
        </w:tc>
      </w:tr>
      <w:tr w:rsidR="0039613A" w:rsidRPr="00423DD0" w14:paraId="7D189A8E"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086746ED"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sidRPr="00411FEA">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39613A" w:rsidRPr="00423DD0" w14:paraId="5A548A4D" w14:textId="77777777" w:rsidTr="000B10C2">
        <w:trPr>
          <w:trHeight w:val="224"/>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33EE3D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55AA467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494"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05D218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1188"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FDC5F5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1443170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CD832A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3D1B45E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0AB94FEA" w14:textId="77777777" w:rsidTr="000B10C2">
        <w:trPr>
          <w:trHeight w:val="9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84A835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D9D728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94"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C3E86D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w:t>
            </w:r>
            <w:r>
              <w:rPr>
                <w:rFonts w:ascii="Calibri" w:eastAsia="Times New Roman" w:hAnsi="Calibri" w:cs="Times New Roman"/>
                <w:b/>
                <w:bCs/>
                <w:color w:val="000000"/>
                <w:sz w:val="16"/>
                <w:szCs w:val="16"/>
                <w:lang w:eastAsia="es-CL"/>
              </w:rPr>
              <w:t xml:space="preserve">periodo único </w:t>
            </w:r>
            <w:r w:rsidRPr="00411FEA">
              <w:rPr>
                <w:rFonts w:ascii="Calibri" w:eastAsia="Times New Roman" w:hAnsi="Calibri" w:cs="Times New Roman"/>
                <w:b/>
                <w:bCs/>
                <w:color w:val="000000"/>
                <w:sz w:val="16"/>
                <w:szCs w:val="16"/>
                <w:lang w:eastAsia="es-CL"/>
              </w:rPr>
              <w:t>a partir de la notificación de la aprobación del P</w:t>
            </w:r>
            <w:r>
              <w:rPr>
                <w:rFonts w:ascii="Calibri" w:eastAsia="Times New Roman" w:hAnsi="Calibri" w:cs="Times New Roman"/>
                <w:b/>
                <w:bCs/>
                <w:color w:val="000000"/>
                <w:sz w:val="16"/>
                <w:szCs w:val="16"/>
                <w:lang w:eastAsia="es-CL"/>
              </w:rPr>
              <w:t>DC, definido con un inicio y término de forma independiente de otras acciones</w:t>
            </w:r>
            <w:r w:rsidRPr="00411FEA">
              <w:rPr>
                <w:rFonts w:ascii="Calibri" w:eastAsia="Times New Roman" w:hAnsi="Calibri" w:cs="Times New Roman"/>
                <w:b/>
                <w:bCs/>
                <w:color w:val="000000"/>
                <w:sz w:val="16"/>
                <w:szCs w:val="16"/>
                <w:lang w:eastAsia="es-CL"/>
              </w:rPr>
              <w:t>)</w:t>
            </w:r>
          </w:p>
        </w:tc>
        <w:tc>
          <w:tcPr>
            <w:tcW w:w="1188"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5C8E1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68CE43A"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(a informar en Reportes de Avance y Reporte Final respectivamente)</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61C46DB"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sz w:val="18"/>
                <w:szCs w:val="18"/>
                <w:lang w:eastAsia="es-CL"/>
              </w:rPr>
              <w:t>(en miles de $)</w:t>
            </w: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65D72BD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p>
        </w:tc>
      </w:tr>
      <w:tr w:rsidR="0039613A" w:rsidRPr="00423DD0" w14:paraId="61350EB6" w14:textId="77777777" w:rsidTr="000B10C2">
        <w:trPr>
          <w:trHeight w:val="21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023B8D11" w14:textId="33BF519F"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r w:rsidR="00835CED">
              <w:rPr>
                <w:rFonts w:ascii="Calibri" w:eastAsia="Times New Roman" w:hAnsi="Calibri" w:cs="Times New Roman"/>
                <w:b/>
                <w:bCs/>
                <w:color w:val="000000"/>
                <w:lang w:eastAsia="es-CL"/>
              </w:rPr>
              <w:t>1</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19F7C79"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E7709C0" w14:textId="1930D265" w:rsidR="0039613A" w:rsidRPr="00411FEA" w:rsidRDefault="00835CED"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Inicio será </w:t>
            </w:r>
            <w:r w:rsidR="00FD2A11">
              <w:rPr>
                <w:rFonts w:ascii="Calibri" w:eastAsia="Times New Roman" w:hAnsi="Calibri" w:cs="Times New Roman"/>
                <w:color w:val="000000"/>
                <w:sz w:val="20"/>
                <w:szCs w:val="20"/>
                <w:lang w:eastAsia="es-CL"/>
              </w:rPr>
              <w:t>desde la aprobación del Plan de Cumplimiento</w:t>
            </w:r>
            <w:r w:rsidR="005125AB">
              <w:rPr>
                <w:rFonts w:ascii="Calibri" w:eastAsia="Times New Roman" w:hAnsi="Calibri" w:cs="Times New Roman"/>
                <w:color w:val="000000"/>
                <w:sz w:val="20"/>
                <w:szCs w:val="20"/>
                <w:lang w:eastAsia="es-CL"/>
              </w:rPr>
              <w:t xml:space="preserve"> y se extenderá durante 3 años</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8B365D6" w14:textId="77777777" w:rsidR="00754DF7" w:rsidRDefault="00754DF7" w:rsidP="00754DF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Permanencia y estabilidad de espejo de agua mediante registros fotográficos e imágenes satelitales, medición del nivel de profundidad (hasta 3 metros desde la orilla) con vara graduada </w:t>
            </w:r>
          </w:p>
          <w:p w14:paraId="57BDC26C" w14:textId="25568CA0" w:rsidR="0039613A" w:rsidRPr="00411FEA" w:rsidRDefault="00754DF7" w:rsidP="00754DF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Registro de presencia de anfibios (P. </w:t>
            </w:r>
            <w:proofErr w:type="spellStart"/>
            <w:r>
              <w:rPr>
                <w:rFonts w:ascii="Calibri" w:eastAsia="Times New Roman" w:hAnsi="Calibri" w:cs="Times New Roman"/>
                <w:color w:val="000000"/>
                <w:sz w:val="20"/>
                <w:szCs w:val="20"/>
                <w:lang w:eastAsia="es-CL"/>
              </w:rPr>
              <w:t>thaul</w:t>
            </w:r>
            <w:proofErr w:type="spellEnd"/>
            <w:r>
              <w:rPr>
                <w:rFonts w:ascii="Calibri" w:eastAsia="Times New Roman" w:hAnsi="Calibri" w:cs="Times New Roman"/>
                <w:color w:val="000000"/>
                <w:sz w:val="20"/>
                <w:szCs w:val="20"/>
                <w:lang w:eastAsia="es-CL"/>
              </w:rPr>
              <w:t>), mediante riqueza, densidad y abundancia</w:t>
            </w:r>
            <w:r w:rsidR="0039613A" w:rsidRPr="00411FEA">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D881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7DECE449"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03FECE18"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BA462B7" w14:textId="77777777" w:rsidTr="000B10C2">
        <w:trPr>
          <w:trHeight w:val="570"/>
        </w:trPr>
        <w:tc>
          <w:tcPr>
            <w:tcW w:w="240" w:type="pct"/>
            <w:vMerge/>
            <w:tcBorders>
              <w:left w:val="single" w:sz="12" w:space="0" w:color="1F4E79" w:themeColor="accent1" w:themeShade="80"/>
              <w:right w:val="single" w:sz="8" w:space="0" w:color="1F4E79" w:themeColor="accent1" w:themeShade="80"/>
            </w:tcBorders>
            <w:vAlign w:val="center"/>
            <w:hideMark/>
          </w:tcPr>
          <w:p w14:paraId="4B824B7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095C48F" w14:textId="3C887ED6" w:rsidR="0039613A" w:rsidRPr="00411FEA" w:rsidRDefault="00754DF7" w:rsidP="005C663C">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Mantención de condiciones de hábitat para anfibios en zonas ribereñas específicas del perímetro del tranque y muestreo de presencia de anfibios</w:t>
            </w:r>
          </w:p>
        </w:tc>
        <w:tc>
          <w:tcPr>
            <w:tcW w:w="494" w:type="pct"/>
            <w:vMerge/>
            <w:tcBorders>
              <w:left w:val="single" w:sz="8" w:space="0" w:color="1F4E79" w:themeColor="accent1" w:themeShade="80"/>
              <w:right w:val="single" w:sz="8" w:space="0" w:color="1F4E79" w:themeColor="accent1" w:themeShade="80"/>
            </w:tcBorders>
            <w:vAlign w:val="center"/>
            <w:hideMark/>
          </w:tcPr>
          <w:p w14:paraId="6CA281DB"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vAlign w:val="center"/>
            <w:hideMark/>
          </w:tcPr>
          <w:p w14:paraId="315C9B9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FC9DD98" w14:textId="77777777" w:rsidR="00754DF7" w:rsidRDefault="00754DF7" w:rsidP="00754DF7">
            <w:pPr>
              <w:pStyle w:val="Prrafodelista"/>
              <w:numPr>
                <w:ilvl w:val="0"/>
                <w:numId w:val="6"/>
              </w:numPr>
              <w:spacing w:after="0" w:line="240" w:lineRule="auto"/>
              <w:ind w:left="196" w:hanging="196"/>
              <w:rPr>
                <w:rFonts w:ascii="Calibri" w:eastAsia="Times New Roman" w:hAnsi="Calibri" w:cs="Times New Roman"/>
                <w:color w:val="000000"/>
                <w:sz w:val="20"/>
                <w:szCs w:val="20"/>
                <w:lang w:eastAsia="es-CL"/>
              </w:rPr>
            </w:pPr>
            <w:r w:rsidRPr="00995864">
              <w:rPr>
                <w:rFonts w:ascii="Calibri" w:eastAsia="Times New Roman" w:hAnsi="Calibri" w:cs="Times New Roman"/>
                <w:color w:val="000000"/>
                <w:sz w:val="20"/>
                <w:szCs w:val="20"/>
                <w:lang w:eastAsia="es-CL"/>
              </w:rPr>
              <w:t>Fotografías del espejo de agua y zonas ribereñas</w:t>
            </w:r>
          </w:p>
          <w:p w14:paraId="0E46F8D2" w14:textId="2EAFE21D" w:rsidR="00754DF7" w:rsidRDefault="00754DF7" w:rsidP="00754DF7">
            <w:pPr>
              <w:pStyle w:val="Prrafodelista"/>
              <w:numPr>
                <w:ilvl w:val="0"/>
                <w:numId w:val="6"/>
              </w:numPr>
              <w:spacing w:after="0" w:line="240" w:lineRule="auto"/>
              <w:ind w:left="196" w:hanging="196"/>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Imágenes satelitales que permitan visualizar extensión y variación del espejo de agua</w:t>
            </w:r>
          </w:p>
          <w:p w14:paraId="75E6D13B" w14:textId="77777777" w:rsidR="0039613A" w:rsidRDefault="00754DF7" w:rsidP="00754DF7">
            <w:pPr>
              <w:pStyle w:val="Prrafodelista"/>
              <w:numPr>
                <w:ilvl w:val="0"/>
                <w:numId w:val="6"/>
              </w:numPr>
              <w:spacing w:after="0" w:line="240" w:lineRule="auto"/>
              <w:ind w:left="196" w:hanging="196"/>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Registro </w:t>
            </w:r>
            <w:r w:rsidRPr="00995864">
              <w:rPr>
                <w:rFonts w:ascii="Calibri" w:eastAsia="Times New Roman" w:hAnsi="Calibri" w:cs="Times New Roman"/>
                <w:color w:val="000000"/>
                <w:sz w:val="20"/>
                <w:szCs w:val="20"/>
                <w:lang w:eastAsia="es-CL"/>
              </w:rPr>
              <w:t xml:space="preserve">en formato Excel de </w:t>
            </w:r>
            <w:r>
              <w:rPr>
                <w:rFonts w:ascii="Calibri" w:eastAsia="Times New Roman" w:hAnsi="Calibri" w:cs="Times New Roman"/>
                <w:color w:val="000000"/>
                <w:sz w:val="20"/>
                <w:szCs w:val="20"/>
                <w:lang w:eastAsia="es-CL"/>
              </w:rPr>
              <w:t xml:space="preserve">cambios en </w:t>
            </w:r>
            <w:r w:rsidRPr="00995864">
              <w:rPr>
                <w:rFonts w:ascii="Calibri" w:eastAsia="Times New Roman" w:hAnsi="Calibri" w:cs="Times New Roman"/>
                <w:color w:val="000000"/>
                <w:sz w:val="20"/>
                <w:szCs w:val="20"/>
                <w:lang w:eastAsia="es-CL"/>
              </w:rPr>
              <w:t>profundidad de agua</w:t>
            </w:r>
            <w:r w:rsidR="0039613A" w:rsidRPr="00411FEA">
              <w:rPr>
                <w:rFonts w:ascii="Calibri" w:eastAsia="Times New Roman" w:hAnsi="Calibri" w:cs="Times New Roman"/>
                <w:color w:val="000000"/>
                <w:sz w:val="20"/>
                <w:szCs w:val="20"/>
                <w:lang w:eastAsia="es-CL"/>
              </w:rPr>
              <w:t> </w:t>
            </w:r>
          </w:p>
          <w:p w14:paraId="48C961B2" w14:textId="2E7BDBCC" w:rsidR="00754DF7" w:rsidRPr="00411FEA" w:rsidRDefault="00754DF7" w:rsidP="00754DF7">
            <w:pPr>
              <w:pStyle w:val="Prrafodelista"/>
              <w:numPr>
                <w:ilvl w:val="0"/>
                <w:numId w:val="6"/>
              </w:numPr>
              <w:spacing w:after="0" w:line="240" w:lineRule="auto"/>
              <w:ind w:left="196" w:hanging="196"/>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Muestreo de anfibios en zonas ribereñas</w:t>
            </w:r>
          </w:p>
        </w:tc>
        <w:tc>
          <w:tcPr>
            <w:tcW w:w="443" w:type="pct"/>
            <w:vMerge/>
            <w:tcBorders>
              <w:left w:val="single" w:sz="8" w:space="0" w:color="1F4E79" w:themeColor="accent1" w:themeShade="80"/>
              <w:right w:val="single" w:sz="8" w:space="0" w:color="1F4E79" w:themeColor="accent1" w:themeShade="80"/>
            </w:tcBorders>
            <w:vAlign w:val="center"/>
            <w:hideMark/>
          </w:tcPr>
          <w:p w14:paraId="70B5B6D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06343365" w14:textId="6C720AD9" w:rsidR="0039613A" w:rsidRPr="00411FEA" w:rsidRDefault="00FD2A11"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No se visualizan impedimentos a la acción propuesta</w:t>
            </w:r>
          </w:p>
        </w:tc>
      </w:tr>
      <w:tr w:rsidR="0039613A" w:rsidRPr="00423DD0" w14:paraId="4B22E0DD" w14:textId="77777777" w:rsidTr="000B10C2">
        <w:trPr>
          <w:trHeight w:val="473"/>
        </w:trPr>
        <w:tc>
          <w:tcPr>
            <w:tcW w:w="240" w:type="pct"/>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0C6BC2B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D1A0E8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494"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BACD473"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5EED1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02" w:type="pct"/>
            <w:tcBorders>
              <w:top w:val="single" w:sz="8" w:space="0" w:color="1F4E79" w:themeColor="accent1" w:themeShade="80"/>
              <w:left w:val="single" w:sz="8" w:space="0" w:color="1F4E79" w:themeColor="accent1" w:themeShade="80"/>
              <w:bottom w:val="single" w:sz="8" w:space="0" w:color="1F4E79" w:themeColor="accent1" w:themeShade="80"/>
            </w:tcBorders>
            <w:shd w:val="clear" w:color="000000" w:fill="9CC2E5" w:themeFill="accent1" w:themeFillTint="99"/>
            <w:noWrap/>
            <w:vAlign w:val="center"/>
            <w:hideMark/>
          </w:tcPr>
          <w:p w14:paraId="54BB20E4"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314" w:type="pct"/>
            <w:tcBorders>
              <w:top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9E99CE1"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 </w:t>
            </w:r>
          </w:p>
        </w:tc>
        <w:tc>
          <w:tcPr>
            <w:tcW w:w="443"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23421A2"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4FAF8AE"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F4B23BE" w14:textId="77777777" w:rsidTr="000B10C2">
        <w:trPr>
          <w:trHeight w:val="540"/>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14194ADD"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6773561" w14:textId="77777777" w:rsidR="00754DF7" w:rsidRDefault="0039613A" w:rsidP="005C663C">
            <w:pPr>
              <w:spacing w:after="0" w:line="240" w:lineRule="auto"/>
              <w:jc w:val="both"/>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754DF7">
              <w:rPr>
                <w:rFonts w:ascii="Calibri" w:eastAsia="Times New Roman" w:hAnsi="Calibri" w:cs="Times New Roman"/>
                <w:color w:val="000000"/>
                <w:sz w:val="20"/>
                <w:szCs w:val="20"/>
                <w:lang w:eastAsia="es-CL"/>
              </w:rPr>
              <w:t>Dotación de agua al tranque y manejo de su extracción (gradualidad) para proveer microhábitat en zonas de riberas con remanso</w:t>
            </w:r>
            <w:r w:rsidR="00754DF7" w:rsidRPr="00411FEA">
              <w:rPr>
                <w:rFonts w:ascii="Calibri" w:eastAsia="Times New Roman" w:hAnsi="Calibri" w:cs="Times New Roman"/>
                <w:color w:val="000000"/>
                <w:sz w:val="20"/>
                <w:szCs w:val="20"/>
                <w:lang w:eastAsia="es-CL"/>
              </w:rPr>
              <w:t> </w:t>
            </w:r>
          </w:p>
          <w:p w14:paraId="2959CC30" w14:textId="5647C592" w:rsidR="0039613A" w:rsidRDefault="00754DF7" w:rsidP="00754DF7">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Muestreo para registro de presencia de anfibios en dichas zonas</w:t>
            </w:r>
          </w:p>
          <w:p w14:paraId="74FB2759"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3A453896"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0C98A8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494"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77431EC"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FAC08D9"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B771EE7" w14:textId="509569F9" w:rsidR="00754DF7" w:rsidRDefault="0039613A" w:rsidP="00754DF7">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754DF7">
              <w:rPr>
                <w:rFonts w:ascii="Calibri" w:eastAsia="Times New Roman" w:hAnsi="Calibri" w:cs="Times New Roman"/>
                <w:color w:val="000000"/>
                <w:sz w:val="20"/>
                <w:szCs w:val="20"/>
                <w:lang w:eastAsia="es-CL"/>
              </w:rPr>
              <w:t xml:space="preserve">Informe con registro fotográfico, tablas </w:t>
            </w:r>
            <w:proofErr w:type="spellStart"/>
            <w:r w:rsidR="00754DF7">
              <w:rPr>
                <w:rFonts w:ascii="Calibri" w:eastAsia="Times New Roman" w:hAnsi="Calibri" w:cs="Times New Roman"/>
                <w:color w:val="000000"/>
                <w:sz w:val="20"/>
                <w:szCs w:val="20"/>
                <w:lang w:eastAsia="es-CL"/>
              </w:rPr>
              <w:t>excel</w:t>
            </w:r>
            <w:proofErr w:type="spellEnd"/>
            <w:r w:rsidR="00754DF7">
              <w:rPr>
                <w:rFonts w:ascii="Calibri" w:eastAsia="Times New Roman" w:hAnsi="Calibri" w:cs="Times New Roman"/>
                <w:color w:val="000000"/>
                <w:sz w:val="20"/>
                <w:szCs w:val="20"/>
                <w:lang w:eastAsia="es-CL"/>
              </w:rPr>
              <w:t xml:space="preserve"> y antecedentes detallados del procedimiento y resultados</w:t>
            </w:r>
          </w:p>
          <w:p w14:paraId="25DC25B4" w14:textId="1B60E79E" w:rsidR="0039613A" w:rsidRPr="00FD2A11" w:rsidRDefault="00754DF7" w:rsidP="005C663C">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sidRPr="00FD2A11">
              <w:rPr>
                <w:rFonts w:ascii="Calibri" w:eastAsia="Times New Roman" w:hAnsi="Calibri" w:cs="Times New Roman"/>
                <w:color w:val="000000"/>
                <w:sz w:val="20"/>
                <w:szCs w:val="20"/>
                <w:lang w:eastAsia="es-CL"/>
              </w:rPr>
              <w:t xml:space="preserve">Inclusión en el informe, de </w:t>
            </w:r>
            <w:r w:rsidR="00FD2A11">
              <w:rPr>
                <w:rFonts w:ascii="Calibri" w:eastAsia="Times New Roman" w:hAnsi="Calibri" w:cs="Times New Roman"/>
                <w:color w:val="000000"/>
                <w:sz w:val="20"/>
                <w:szCs w:val="20"/>
                <w:lang w:eastAsia="es-CL"/>
              </w:rPr>
              <w:t xml:space="preserve">análisis de </w:t>
            </w:r>
            <w:r w:rsidRPr="00FD2A11">
              <w:rPr>
                <w:rFonts w:ascii="Calibri" w:eastAsia="Times New Roman" w:hAnsi="Calibri" w:cs="Times New Roman"/>
                <w:color w:val="000000"/>
                <w:sz w:val="20"/>
                <w:szCs w:val="20"/>
                <w:lang w:eastAsia="es-CL"/>
              </w:rPr>
              <w:t>riqueza, abundancia y densidad de anfibios</w:t>
            </w:r>
            <w:r w:rsidR="00FD2A11">
              <w:rPr>
                <w:rFonts w:ascii="Calibri" w:eastAsia="Times New Roman" w:hAnsi="Calibri" w:cs="Times New Roman"/>
                <w:color w:val="000000"/>
                <w:sz w:val="20"/>
                <w:szCs w:val="20"/>
                <w:lang w:eastAsia="es-CL"/>
              </w:rPr>
              <w:t>.</w:t>
            </w: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99F3F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3D430608"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992B69" w:rsidRPr="00423DD0" w14:paraId="750078E4" w14:textId="77777777" w:rsidTr="000B10C2">
        <w:trPr>
          <w:trHeight w:val="145"/>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A70AC4" w14:textId="02BC76BE" w:rsidR="00992B69" w:rsidRPr="00423DD0" w:rsidRDefault="00992B69"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r w:rsidRPr="00423DD0">
              <w:rPr>
                <w:rFonts w:ascii="Calibri" w:eastAsia="Times New Roman" w:hAnsi="Calibri" w:cs="Times New Roman"/>
                <w:b/>
                <w:bCs/>
                <w:color w:val="000000"/>
                <w:lang w:eastAsia="es-CL"/>
              </w:rPr>
              <w:t> </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354B367"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3736B16" w14:textId="38B38327" w:rsidR="00992B69" w:rsidRDefault="008340C0"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Inicio será desde</w:t>
            </w:r>
            <w:r w:rsidR="005125AB">
              <w:rPr>
                <w:rFonts w:ascii="Calibri" w:eastAsia="Times New Roman" w:hAnsi="Calibri" w:cs="Times New Roman"/>
                <w:color w:val="000000"/>
                <w:sz w:val="20"/>
                <w:szCs w:val="20"/>
                <w:lang w:eastAsia="es-CL"/>
              </w:rPr>
              <w:t xml:space="preserve"> la</w:t>
            </w:r>
            <w:r>
              <w:rPr>
                <w:rFonts w:ascii="Calibri" w:eastAsia="Times New Roman" w:hAnsi="Calibri" w:cs="Times New Roman"/>
                <w:color w:val="000000"/>
                <w:sz w:val="20"/>
                <w:szCs w:val="20"/>
                <w:lang w:eastAsia="es-CL"/>
              </w:rPr>
              <w:t xml:space="preserve"> aprobación del Plan de Cumplimiento</w:t>
            </w:r>
            <w:r w:rsidR="005125AB">
              <w:rPr>
                <w:rFonts w:ascii="Calibri" w:eastAsia="Times New Roman" w:hAnsi="Calibri" w:cs="Times New Roman"/>
                <w:color w:val="000000"/>
                <w:sz w:val="20"/>
                <w:szCs w:val="20"/>
                <w:lang w:eastAsia="es-CL"/>
              </w:rPr>
              <w:t xml:space="preserve"> y se extenderá durante 3 años</w:t>
            </w:r>
          </w:p>
          <w:p w14:paraId="4DDFD76D" w14:textId="77777777" w:rsidR="00992B69" w:rsidRPr="00411FEA" w:rsidRDefault="00992B69" w:rsidP="00B328BD">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4CE1C2F"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Implementación de “montículos de troncos y ramas como hábitat de reptiles”, Número, caracterización y ubicación georreferenciada de los montículos.</w:t>
            </w:r>
          </w:p>
          <w:p w14:paraId="421BF557"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1F583F6D" w14:textId="459FE246" w:rsidR="00852EB7" w:rsidRPr="00411FEA" w:rsidRDefault="0071638B" w:rsidP="0071638B">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Muestreo para detectar presencia o colonización de reptiles en dichos montículos</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785EF5F"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3E75BA81" w14:textId="77777777" w:rsidR="00992B69" w:rsidRPr="00411FEA" w:rsidRDefault="00992B69"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p w14:paraId="083CE0E3" w14:textId="4580BDB5" w:rsidR="00992B69" w:rsidRPr="00411FEA" w:rsidRDefault="00992B69" w:rsidP="001B6372">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28C21FC"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992B69" w:rsidRPr="00423DD0" w14:paraId="1FF9E537" w14:textId="77777777" w:rsidTr="000B10C2">
        <w:trPr>
          <w:trHeight w:val="6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2E2AB372" w14:textId="77777777" w:rsidR="00992B69" w:rsidRPr="00423DD0" w:rsidRDefault="00992B69"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32F68E" w14:textId="432D7685" w:rsidR="00992B69" w:rsidRPr="00411FEA" w:rsidRDefault="00354634" w:rsidP="00B328BD">
            <w:pPr>
              <w:spacing w:after="0" w:line="240" w:lineRule="auto"/>
              <w:rPr>
                <w:rFonts w:ascii="Calibri" w:eastAsia="Times New Roman" w:hAnsi="Calibri" w:cs="Times New Roman"/>
                <w:color w:val="000000"/>
                <w:sz w:val="20"/>
                <w:szCs w:val="20"/>
                <w:lang w:eastAsia="es-CL"/>
              </w:rPr>
            </w:pPr>
            <w:r w:rsidRPr="00354634">
              <w:rPr>
                <w:rFonts w:ascii="Calibri" w:eastAsia="Times New Roman" w:hAnsi="Calibri" w:cs="Times New Roman"/>
                <w:color w:val="000000"/>
                <w:sz w:val="20"/>
                <w:szCs w:val="20"/>
                <w:lang w:eastAsia="es-CL"/>
              </w:rPr>
              <w:t>Creación de hábitat para reptiles en zonas adyacentes al área de afectación y muestreo para detectar presencia</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9296CC5"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53E8A7A"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B5313AE" w14:textId="30BB07D5" w:rsidR="00852EB7" w:rsidRPr="00995864" w:rsidRDefault="0071638B" w:rsidP="0071638B">
            <w:pPr>
              <w:pStyle w:val="Prrafodelista"/>
              <w:numPr>
                <w:ilvl w:val="0"/>
                <w:numId w:val="9"/>
              </w:numPr>
              <w:spacing w:after="0" w:line="240" w:lineRule="auto"/>
              <w:ind w:left="181" w:hanging="141"/>
              <w:rPr>
                <w:rFonts w:ascii="Calibri" w:eastAsia="Times New Roman" w:hAnsi="Calibri" w:cs="Times New Roman"/>
                <w:color w:val="000000"/>
                <w:sz w:val="20"/>
                <w:szCs w:val="20"/>
                <w:lang w:eastAsia="es-CL"/>
              </w:rPr>
            </w:pPr>
            <w:r w:rsidRPr="000B10C2">
              <w:rPr>
                <w:rFonts w:ascii="Calibri" w:eastAsia="Times New Roman" w:hAnsi="Calibri" w:cs="Times New Roman"/>
                <w:bCs/>
                <w:color w:val="000000"/>
                <w:sz w:val="20"/>
                <w:szCs w:val="20"/>
                <w:lang w:eastAsia="es-CL"/>
              </w:rPr>
              <w:t xml:space="preserve">Informe </w:t>
            </w:r>
            <w:r>
              <w:rPr>
                <w:rFonts w:ascii="Calibri" w:eastAsia="Times New Roman" w:hAnsi="Calibri" w:cs="Times New Roman"/>
                <w:bCs/>
                <w:color w:val="000000"/>
                <w:sz w:val="20"/>
                <w:szCs w:val="20"/>
                <w:lang w:eastAsia="es-CL"/>
              </w:rPr>
              <w:t>con registros fotográficos de campo, tablas Excel y antecedentes de la medida</w:t>
            </w:r>
          </w:p>
        </w:tc>
        <w:tc>
          <w:tcPr>
            <w:tcW w:w="443" w:type="pct"/>
            <w:vMerge/>
            <w:tcBorders>
              <w:left w:val="single" w:sz="8" w:space="0" w:color="1F4E79" w:themeColor="accent1" w:themeShade="80"/>
              <w:right w:val="single" w:sz="8" w:space="0" w:color="1F4E79" w:themeColor="accent1" w:themeShade="80"/>
            </w:tcBorders>
            <w:vAlign w:val="center"/>
            <w:hideMark/>
          </w:tcPr>
          <w:p w14:paraId="4D26DE3D" w14:textId="7B09B51B" w:rsidR="00992B69" w:rsidRPr="00411FEA" w:rsidRDefault="00992B69" w:rsidP="001B6372">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6728B6CE" w14:textId="7025A3BA" w:rsidR="00992B69" w:rsidRPr="00995864" w:rsidRDefault="00992B69" w:rsidP="0071638B">
            <w:pPr>
              <w:pStyle w:val="Prrafodelista"/>
              <w:numPr>
                <w:ilvl w:val="0"/>
                <w:numId w:val="6"/>
              </w:numPr>
              <w:spacing w:after="0" w:line="240" w:lineRule="auto"/>
              <w:ind w:left="102" w:hanging="102"/>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 </w:t>
            </w:r>
            <w:r w:rsidR="0071638B">
              <w:rPr>
                <w:rFonts w:ascii="Calibri" w:eastAsia="Times New Roman" w:hAnsi="Calibri" w:cs="Times New Roman"/>
                <w:color w:val="000000"/>
                <w:sz w:val="20"/>
                <w:szCs w:val="20"/>
                <w:lang w:eastAsia="es-CL"/>
              </w:rPr>
              <w:t>No se visualizan impedimentos a la acción propuesta</w:t>
            </w:r>
          </w:p>
        </w:tc>
      </w:tr>
      <w:tr w:rsidR="00992B69" w:rsidRPr="00423DD0" w14:paraId="575C1254" w14:textId="77777777" w:rsidTr="000B10C2">
        <w:trPr>
          <w:trHeight w:val="289"/>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50DB236E" w14:textId="77777777" w:rsidR="00992B69" w:rsidRPr="00423DD0" w:rsidRDefault="00992B69"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1EB1280"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2315C51"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2AAF6286"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638A05"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443" w:type="pct"/>
            <w:vMerge/>
            <w:tcBorders>
              <w:left w:val="single" w:sz="8" w:space="0" w:color="1F4E79" w:themeColor="accent1" w:themeShade="80"/>
              <w:right w:val="single" w:sz="8" w:space="0" w:color="1F4E79" w:themeColor="accent1" w:themeShade="80"/>
            </w:tcBorders>
            <w:vAlign w:val="center"/>
            <w:hideMark/>
          </w:tcPr>
          <w:p w14:paraId="76B2A566" w14:textId="74117B54" w:rsidR="00992B69" w:rsidRPr="00411FEA" w:rsidRDefault="00992B69" w:rsidP="001B6372">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3E80341D"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71638B" w:rsidRPr="00423DD0" w14:paraId="487FA413" w14:textId="77777777" w:rsidTr="000B10C2">
        <w:trPr>
          <w:trHeight w:val="75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237F989"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FC37121" w14:textId="257286EF" w:rsidR="0071638B" w:rsidRDefault="0071638B" w:rsidP="0071638B">
            <w:pPr>
              <w:spacing w:after="0" w:line="240" w:lineRule="auto"/>
              <w:jc w:val="both"/>
              <w:rPr>
                <w:rFonts w:ascii="Calibri" w:eastAsia="Times New Roman" w:hAnsi="Calibri" w:cs="Times New Roman"/>
                <w:sz w:val="20"/>
                <w:szCs w:val="20"/>
                <w:lang w:eastAsia="es-CL"/>
              </w:rPr>
            </w:pPr>
            <w:r w:rsidRPr="00992B69">
              <w:rPr>
                <w:rFonts w:ascii="Calibri" w:eastAsia="Times New Roman" w:hAnsi="Calibri" w:cs="Times New Roman"/>
                <w:sz w:val="20"/>
                <w:szCs w:val="20"/>
                <w:lang w:eastAsia="es-CL"/>
              </w:rPr>
              <w:t>Disposición y acumulación de restos de árboles, troncos y ramas de la vegetación leñosa que fue extraída de la zona de inundación</w:t>
            </w:r>
            <w:r>
              <w:rPr>
                <w:rFonts w:ascii="Calibri" w:eastAsia="Times New Roman" w:hAnsi="Calibri" w:cs="Times New Roman"/>
                <w:sz w:val="20"/>
                <w:szCs w:val="20"/>
                <w:lang w:eastAsia="es-CL"/>
              </w:rPr>
              <w:t xml:space="preserve"> con maquinaria </w:t>
            </w:r>
            <w:r>
              <w:rPr>
                <w:rFonts w:ascii="Calibri" w:eastAsia="Times New Roman" w:hAnsi="Calibri" w:cs="Times New Roman"/>
                <w:sz w:val="20"/>
                <w:szCs w:val="20"/>
                <w:lang w:eastAsia="es-CL"/>
              </w:rPr>
              <w:lastRenderedPageBreak/>
              <w:t xml:space="preserve">pesada, creando </w:t>
            </w:r>
            <w:r w:rsidRPr="00992B69">
              <w:rPr>
                <w:rFonts w:ascii="Calibri" w:eastAsia="Times New Roman" w:hAnsi="Calibri" w:cs="Times New Roman"/>
                <w:sz w:val="20"/>
                <w:szCs w:val="20"/>
                <w:lang w:eastAsia="es-CL"/>
              </w:rPr>
              <w:t xml:space="preserve">montículos de entre  2 </w:t>
            </w:r>
            <w:r w:rsidR="00C0672E">
              <w:rPr>
                <w:rFonts w:ascii="Calibri" w:eastAsia="Times New Roman" w:hAnsi="Calibri" w:cs="Times New Roman"/>
                <w:sz w:val="20"/>
                <w:szCs w:val="20"/>
                <w:lang w:eastAsia="es-CL"/>
              </w:rPr>
              <w:t xml:space="preserve">a 3 </w:t>
            </w:r>
            <w:r w:rsidRPr="00992B69">
              <w:rPr>
                <w:rFonts w:ascii="Calibri" w:eastAsia="Times New Roman" w:hAnsi="Calibri" w:cs="Times New Roman"/>
                <w:sz w:val="20"/>
                <w:szCs w:val="20"/>
                <w:lang w:eastAsia="es-CL"/>
              </w:rPr>
              <w:t xml:space="preserve">metros de alto y unos 2,5 </w:t>
            </w:r>
            <w:r>
              <w:rPr>
                <w:rFonts w:ascii="Calibri" w:eastAsia="Times New Roman" w:hAnsi="Calibri" w:cs="Times New Roman"/>
                <w:sz w:val="20"/>
                <w:szCs w:val="20"/>
                <w:lang w:eastAsia="es-CL"/>
              </w:rPr>
              <w:t xml:space="preserve">a 3 metros </w:t>
            </w:r>
            <w:r w:rsidRPr="00992B69">
              <w:rPr>
                <w:rFonts w:ascii="Calibri" w:eastAsia="Times New Roman" w:hAnsi="Calibri" w:cs="Times New Roman"/>
                <w:sz w:val="20"/>
                <w:szCs w:val="20"/>
                <w:lang w:eastAsia="es-CL"/>
              </w:rPr>
              <w:t>de ancho, de modo que puedan ser colonizados por los reptiles.</w:t>
            </w:r>
            <w:r>
              <w:rPr>
                <w:rFonts w:ascii="Calibri" w:eastAsia="Times New Roman" w:hAnsi="Calibri" w:cs="Times New Roman"/>
                <w:sz w:val="20"/>
                <w:szCs w:val="20"/>
                <w:lang w:eastAsia="es-CL"/>
              </w:rPr>
              <w:t xml:space="preserve"> </w:t>
            </w:r>
            <w:r w:rsidRPr="00AE30E0">
              <w:rPr>
                <w:rFonts w:ascii="Calibri" w:eastAsia="Times New Roman" w:hAnsi="Calibri" w:cs="Times New Roman"/>
                <w:bCs/>
                <w:color w:val="000000"/>
                <w:sz w:val="20"/>
                <w:szCs w:val="20"/>
                <w:lang w:eastAsia="es-CL"/>
              </w:rPr>
              <w:t xml:space="preserve">Para registro de reptiles, se efectuarán muestreos </w:t>
            </w:r>
            <w:r>
              <w:rPr>
                <w:rFonts w:ascii="Calibri" w:eastAsia="Times New Roman" w:hAnsi="Calibri" w:cs="Times New Roman"/>
                <w:bCs/>
                <w:color w:val="000000"/>
                <w:sz w:val="20"/>
                <w:szCs w:val="20"/>
                <w:lang w:eastAsia="es-CL"/>
              </w:rPr>
              <w:t>en los montículos creados como hábitat</w:t>
            </w:r>
          </w:p>
          <w:p w14:paraId="386CA827" w14:textId="5F31041A"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B7BC08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95DC2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7B9D824" w14:textId="77777777" w:rsidR="0071638B" w:rsidRDefault="0071638B" w:rsidP="0071638B">
            <w:pPr>
              <w:pStyle w:val="Prrafodelista"/>
              <w:numPr>
                <w:ilvl w:val="0"/>
                <w:numId w:val="7"/>
              </w:numPr>
              <w:spacing w:after="0" w:line="240" w:lineRule="auto"/>
              <w:ind w:left="181" w:hanging="198"/>
              <w:jc w:val="both"/>
              <w:rPr>
                <w:rFonts w:ascii="Calibri" w:eastAsia="Times New Roman" w:hAnsi="Calibri" w:cs="Times New Roman"/>
                <w:bCs/>
                <w:color w:val="000000"/>
                <w:sz w:val="20"/>
                <w:szCs w:val="20"/>
                <w:lang w:eastAsia="es-CL"/>
              </w:rPr>
            </w:pPr>
            <w:r w:rsidRPr="000B10C2">
              <w:rPr>
                <w:rFonts w:ascii="Calibri" w:eastAsia="Times New Roman" w:hAnsi="Calibri" w:cs="Times New Roman"/>
                <w:bCs/>
                <w:color w:val="000000"/>
                <w:sz w:val="20"/>
                <w:szCs w:val="20"/>
                <w:lang w:eastAsia="es-CL"/>
              </w:rPr>
              <w:t>Informe de cierre con las medidas de manejo de hábitat implementadas</w:t>
            </w:r>
          </w:p>
          <w:p w14:paraId="312B873B" w14:textId="2406700A" w:rsidR="0071638B" w:rsidRPr="00992B69" w:rsidRDefault="0071638B" w:rsidP="0071638B">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Pr>
                <w:rFonts w:ascii="Calibri" w:eastAsia="Times New Roman" w:hAnsi="Calibri" w:cs="Times New Roman"/>
                <w:bCs/>
                <w:color w:val="000000"/>
                <w:sz w:val="20"/>
                <w:szCs w:val="20"/>
                <w:lang w:eastAsia="es-CL"/>
              </w:rPr>
              <w:lastRenderedPageBreak/>
              <w:t>Inclusión en el informe de análisis de riqueza, abundancia y densidad de reptiles en los nuevos hábitats</w:t>
            </w:r>
          </w:p>
        </w:tc>
        <w:tc>
          <w:tcPr>
            <w:tcW w:w="443" w:type="pct"/>
            <w:vMerge/>
            <w:tcBorders>
              <w:left w:val="single" w:sz="8" w:space="0" w:color="1F4E79" w:themeColor="accent1" w:themeShade="80"/>
              <w:right w:val="single" w:sz="8" w:space="0" w:color="1F4E79" w:themeColor="accent1" w:themeShade="80"/>
            </w:tcBorders>
            <w:vAlign w:val="center"/>
            <w:hideMark/>
          </w:tcPr>
          <w:p w14:paraId="6DEFABB6" w14:textId="3A94883C"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1E9B57AF" w14:textId="1CBE6E27" w:rsidR="0071638B" w:rsidRPr="00411FEA"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No se proponen acciones alternativas</w:t>
            </w:r>
          </w:p>
        </w:tc>
      </w:tr>
      <w:tr w:rsidR="0071638B" w:rsidRPr="00423DD0" w14:paraId="3099AEE3" w14:textId="77777777" w:rsidTr="00387320">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05E508B1" w14:textId="76328D2B" w:rsidR="0071638B" w:rsidRPr="00423DD0" w:rsidRDefault="0071638B" w:rsidP="0071638B">
            <w:pPr>
              <w:spacing w:after="0" w:line="240" w:lineRule="auto"/>
              <w:jc w:val="center"/>
              <w:rPr>
                <w:rFonts w:ascii="Calibri" w:eastAsia="Times New Roman" w:hAnsi="Calibri" w:cs="Times New Roman"/>
                <w:b/>
                <w:bCs/>
                <w:color w:val="000000"/>
                <w:lang w:eastAsia="es-CL"/>
              </w:rPr>
            </w:pPr>
            <w:bookmarkStart w:id="3" w:name="_Hlk187161883"/>
            <w:r>
              <w:rPr>
                <w:rFonts w:ascii="Calibri" w:eastAsia="Times New Roman" w:hAnsi="Calibri" w:cs="Times New Roman"/>
                <w:b/>
                <w:bCs/>
                <w:color w:val="000000"/>
                <w:lang w:eastAsia="es-CL"/>
              </w:rPr>
              <w:t>3</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tcPr>
          <w:p w14:paraId="3E8B0F58" w14:textId="34631039" w:rsidR="0071638B" w:rsidRDefault="0071638B" w:rsidP="0071638B">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vAlign w:val="center"/>
          </w:tcPr>
          <w:p w14:paraId="77D880C7" w14:textId="3C03144A" w:rsidR="0071638B" w:rsidRPr="00411FEA" w:rsidRDefault="0071638B" w:rsidP="005125AB">
            <w:pPr>
              <w:spacing w:after="0" w:line="240" w:lineRule="auto"/>
              <w:jc w:val="center"/>
              <w:rPr>
                <w:rFonts w:ascii="Calibri" w:eastAsia="Times New Roman" w:hAnsi="Calibri" w:cs="Times New Roman"/>
                <w:color w:val="000000"/>
                <w:sz w:val="20"/>
                <w:szCs w:val="20"/>
                <w:lang w:eastAsia="es-CL"/>
              </w:rPr>
            </w:pPr>
            <w:r w:rsidRPr="001B6372">
              <w:rPr>
                <w:rFonts w:ascii="Calibri" w:eastAsia="Times New Roman" w:hAnsi="Calibri" w:cs="Times New Roman"/>
                <w:color w:val="000000"/>
                <w:sz w:val="20"/>
                <w:szCs w:val="20"/>
                <w:lang w:eastAsia="es-CL"/>
              </w:rPr>
              <w:t xml:space="preserve">Desde </w:t>
            </w:r>
            <w:r w:rsidR="005125AB">
              <w:rPr>
                <w:rFonts w:ascii="Calibri" w:eastAsia="Times New Roman" w:hAnsi="Calibri" w:cs="Times New Roman"/>
                <w:color w:val="000000"/>
                <w:sz w:val="20"/>
                <w:szCs w:val="20"/>
                <w:lang w:eastAsia="es-CL"/>
              </w:rPr>
              <w:t xml:space="preserve">Aprobación del Plan de Cumplimiento y hasta 40 días hábiles </w:t>
            </w:r>
            <w:proofErr w:type="spellStart"/>
            <w:r w:rsidR="005125AB">
              <w:rPr>
                <w:rFonts w:ascii="Calibri" w:eastAsia="Times New Roman" w:hAnsi="Calibri" w:cs="Times New Roman"/>
                <w:color w:val="000000"/>
                <w:sz w:val="20"/>
                <w:szCs w:val="20"/>
                <w:lang w:eastAsia="es-CL"/>
              </w:rPr>
              <w:t>post-aprobación</w:t>
            </w:r>
            <w:proofErr w:type="spellEnd"/>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vAlign w:val="center"/>
          </w:tcPr>
          <w:p w14:paraId="198601D5" w14:textId="77777777" w:rsidR="0071638B" w:rsidRDefault="00A14BA6" w:rsidP="0071638B">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Descripción de la composición y estructura de la vegetación, así como otros elementos críticos de hábitat para reptiles (zonas con roqueríos, árboles asoleados, presencia de montículos de ramas)</w:t>
            </w:r>
            <w:r w:rsidR="005C663C">
              <w:rPr>
                <w:rFonts w:ascii="Calibri" w:eastAsia="Times New Roman" w:hAnsi="Calibri" w:cs="Times New Roman"/>
                <w:color w:val="000000"/>
                <w:sz w:val="20"/>
                <w:szCs w:val="20"/>
                <w:lang w:eastAsia="es-CL"/>
              </w:rPr>
              <w:t xml:space="preserve">. </w:t>
            </w:r>
          </w:p>
          <w:p w14:paraId="47D13C04" w14:textId="5B75D443" w:rsidR="005C663C" w:rsidRPr="00411FEA" w:rsidRDefault="005C663C" w:rsidP="0071638B">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Determinación de riqueza y abundancia de especies de reptiles</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tcPr>
          <w:p w14:paraId="40F84AAE" w14:textId="1C8A38CB" w:rsidR="0071638B" w:rsidRPr="00411FEA" w:rsidRDefault="0071638B" w:rsidP="0071638B">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1055DE43" w14:textId="5C185596"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tcPr>
          <w:p w14:paraId="493C7D24" w14:textId="1EC9D9C4" w:rsidR="0071638B" w:rsidRPr="00411FEA" w:rsidRDefault="0071638B" w:rsidP="0071638B">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71638B" w:rsidRPr="00423DD0" w14:paraId="6EA7539F" w14:textId="77777777" w:rsidTr="00387320">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0F49EDF7"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223AC39F" w14:textId="2A0AEC3E" w:rsidR="0071638B" w:rsidRPr="000B10C2" w:rsidRDefault="00A14BA6" w:rsidP="002C1CDE">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Caracterización de la zona propuesta como de Relocalización para verificar si cumple condiciones indicadas en la RCA</w:t>
            </w:r>
            <w:r w:rsidR="002C1CDE">
              <w:rPr>
                <w:rFonts w:ascii="Calibri" w:eastAsia="Times New Roman" w:hAnsi="Calibri" w:cs="Times New Roman"/>
                <w:bCs/>
                <w:color w:val="000000"/>
                <w:sz w:val="20"/>
                <w:szCs w:val="20"/>
                <w:lang w:eastAsia="es-CL"/>
              </w:rPr>
              <w:t xml:space="preserve"> y muestreo poblacional de reptiles</w:t>
            </w:r>
          </w:p>
        </w:tc>
        <w:tc>
          <w:tcPr>
            <w:tcW w:w="494" w:type="pct"/>
            <w:vMerge/>
            <w:tcBorders>
              <w:left w:val="single" w:sz="8" w:space="0" w:color="1F4E79" w:themeColor="accent1" w:themeShade="80"/>
              <w:right w:val="single" w:sz="8" w:space="0" w:color="1F4E79" w:themeColor="accent1" w:themeShade="80"/>
            </w:tcBorders>
            <w:shd w:val="clear" w:color="auto" w:fill="auto"/>
            <w:vAlign w:val="center"/>
          </w:tcPr>
          <w:p w14:paraId="436F68A7" w14:textId="77777777" w:rsidR="0071638B"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auto" w:fill="auto"/>
            <w:vAlign w:val="center"/>
          </w:tcPr>
          <w:p w14:paraId="240EA9DC" w14:textId="16B80FA5" w:rsidR="0071638B" w:rsidRDefault="0071638B" w:rsidP="0071638B">
            <w:pPr>
              <w:spacing w:after="0" w:line="240" w:lineRule="auto"/>
              <w:jc w:val="both"/>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1D0B7925" w14:textId="77777777" w:rsidR="00A14BA6" w:rsidRDefault="00A14BA6" w:rsidP="0071638B">
            <w:pPr>
              <w:pStyle w:val="Prrafodelista"/>
              <w:numPr>
                <w:ilvl w:val="0"/>
                <w:numId w:val="7"/>
              </w:numPr>
              <w:spacing w:after="0" w:line="240" w:lineRule="auto"/>
              <w:ind w:left="181" w:hanging="181"/>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Informe con datos de la flora, vegetación y componentes del hábitat de reptiles</w:t>
            </w:r>
          </w:p>
          <w:p w14:paraId="61971292" w14:textId="3010CF8B" w:rsidR="0071638B" w:rsidRPr="000B10C2" w:rsidRDefault="00A14BA6" w:rsidP="0071638B">
            <w:pPr>
              <w:pStyle w:val="Prrafodelista"/>
              <w:numPr>
                <w:ilvl w:val="0"/>
                <w:numId w:val="7"/>
              </w:numPr>
              <w:spacing w:after="0" w:line="240" w:lineRule="auto"/>
              <w:ind w:left="181" w:hanging="181"/>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 xml:space="preserve">Registros fotográficos del ambiente y de potenciales especies presentes </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7BB046F9"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center"/>
          </w:tcPr>
          <w:p w14:paraId="349FB9CA" w14:textId="2D34CCDE" w:rsidR="0071638B" w:rsidRPr="000B10C2" w:rsidRDefault="00280635" w:rsidP="0071638B">
            <w:pPr>
              <w:spacing w:after="0" w:line="240" w:lineRule="auto"/>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No se visualizan impedimentos a la acción propuesta</w:t>
            </w:r>
          </w:p>
        </w:tc>
      </w:tr>
      <w:tr w:rsidR="0071638B" w:rsidRPr="00423DD0" w14:paraId="3CA7D908" w14:textId="77777777" w:rsidTr="000B10C2">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1A21AF9"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02F19AE0" w14:textId="2BAD380A" w:rsidR="0071638B" w:rsidRPr="00411FEA" w:rsidRDefault="0071638B" w:rsidP="0071638B">
            <w:pPr>
              <w:spacing w:after="0" w:line="240" w:lineRule="auto"/>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Forma de implementación</w:t>
            </w:r>
          </w:p>
        </w:tc>
        <w:tc>
          <w:tcPr>
            <w:tcW w:w="494" w:type="pct"/>
            <w:vMerge/>
            <w:tcBorders>
              <w:left w:val="single" w:sz="8" w:space="0" w:color="1F4E79" w:themeColor="accent1" w:themeShade="80"/>
              <w:right w:val="single" w:sz="8" w:space="0" w:color="1F4E79" w:themeColor="accent1" w:themeShade="80"/>
            </w:tcBorders>
            <w:shd w:val="clear" w:color="auto" w:fill="auto"/>
            <w:vAlign w:val="center"/>
          </w:tcPr>
          <w:p w14:paraId="09CF43BE" w14:textId="77777777" w:rsidR="0071638B" w:rsidRPr="001B6372"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auto" w:fill="auto"/>
            <w:vAlign w:val="center"/>
          </w:tcPr>
          <w:p w14:paraId="6F66849F" w14:textId="77777777" w:rsidR="0071638B" w:rsidRPr="001B6372"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4AFACC3A" w14:textId="08A14D5A" w:rsidR="0071638B" w:rsidRPr="00411FEA" w:rsidRDefault="0071638B" w:rsidP="0071638B">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Reporte Final</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12799D2C"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noWrap/>
            <w:vAlign w:val="center"/>
          </w:tcPr>
          <w:p w14:paraId="5E8F5B21" w14:textId="4236D291" w:rsidR="0071638B" w:rsidRPr="00411FEA" w:rsidRDefault="0071638B" w:rsidP="0071638B">
            <w:pPr>
              <w:spacing w:after="0" w:line="240" w:lineRule="auto"/>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Acción alternativa, implicancias y gestiones asociadas al incumplimiento</w:t>
            </w:r>
          </w:p>
        </w:tc>
      </w:tr>
      <w:bookmarkEnd w:id="3"/>
      <w:tr w:rsidR="0071638B" w:rsidRPr="00423DD0" w14:paraId="0F1A59CA" w14:textId="77777777" w:rsidTr="000B10C2">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2926732"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558DC21A" w14:textId="0E78B601" w:rsidR="0071638B" w:rsidRPr="00AE30E0" w:rsidRDefault="005C663C" w:rsidP="005C663C">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Levantamiento de información en terreno de las principales características del sitio como hábitat de reptiles (considerando criterios de la RCA)</w:t>
            </w:r>
          </w:p>
        </w:tc>
        <w:tc>
          <w:tcPr>
            <w:tcW w:w="494"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3A5C5096" w14:textId="77777777" w:rsidR="0071638B" w:rsidRPr="001B6372"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028C6EFA" w14:textId="77777777" w:rsidR="0071638B" w:rsidRPr="001B6372"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608A102F" w14:textId="0CED1BE4" w:rsidR="0071638B" w:rsidRPr="000B10C2" w:rsidRDefault="005C663C" w:rsidP="0071638B">
            <w:pPr>
              <w:pStyle w:val="Prrafodelista"/>
              <w:numPr>
                <w:ilvl w:val="0"/>
                <w:numId w:val="7"/>
              </w:numPr>
              <w:spacing w:after="0" w:line="240" w:lineRule="auto"/>
              <w:ind w:left="181" w:hanging="198"/>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Informe final con análisis del hábitat y descripción de la estructura y composición de la vegetación, además de registro de presencia (riqueza) y abundancia de especies de reptiles</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2B9BD11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center"/>
          </w:tcPr>
          <w:p w14:paraId="13B12D0F" w14:textId="42700733" w:rsidR="0071638B" w:rsidRPr="00A16C36" w:rsidRDefault="0071638B" w:rsidP="0071638B">
            <w:pPr>
              <w:spacing w:after="0" w:line="240" w:lineRule="auto"/>
              <w:rPr>
                <w:rFonts w:ascii="Calibri" w:eastAsia="Times New Roman" w:hAnsi="Calibri" w:cs="Times New Roman"/>
                <w:bCs/>
                <w:color w:val="000000"/>
                <w:sz w:val="20"/>
                <w:szCs w:val="20"/>
                <w:lang w:eastAsia="es-CL"/>
              </w:rPr>
            </w:pPr>
            <w:r w:rsidRPr="00A16C36">
              <w:rPr>
                <w:rFonts w:ascii="Calibri" w:eastAsia="Times New Roman" w:hAnsi="Calibri" w:cs="Times New Roman"/>
                <w:bCs/>
                <w:color w:val="000000"/>
                <w:sz w:val="20"/>
                <w:szCs w:val="20"/>
                <w:lang w:eastAsia="es-CL"/>
              </w:rPr>
              <w:t>No se sugieren acciones alternativas</w:t>
            </w:r>
          </w:p>
        </w:tc>
      </w:tr>
      <w:tr w:rsidR="0071638B" w:rsidRPr="00423DD0" w14:paraId="3DF5B7D0" w14:textId="77777777" w:rsidTr="00990938">
        <w:trPr>
          <w:trHeight w:val="588"/>
        </w:trPr>
        <w:tc>
          <w:tcPr>
            <w:tcW w:w="240" w:type="pct"/>
            <w:vMerge w:val="restar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1CBF5F5E" w14:textId="77D52871" w:rsidR="0071638B" w:rsidRPr="00423DD0" w:rsidRDefault="0071638B" w:rsidP="0071638B">
            <w:pPr>
              <w:spacing w:after="0" w:line="240" w:lineRule="auto"/>
              <w:jc w:val="center"/>
              <w:rPr>
                <w:rFonts w:ascii="Calibri" w:eastAsia="Times New Roman" w:hAnsi="Calibri" w:cs="Times New Roman"/>
                <w:b/>
                <w:bCs/>
                <w:color w:val="000000"/>
                <w:lang w:eastAsia="es-CL"/>
              </w:rPr>
            </w:pPr>
            <w:bookmarkStart w:id="4" w:name="_Hlk187172614"/>
            <w:r>
              <w:rPr>
                <w:rFonts w:ascii="Calibri" w:eastAsia="Times New Roman" w:hAnsi="Calibri" w:cs="Times New Roman"/>
                <w:b/>
                <w:bCs/>
                <w:color w:val="000000"/>
                <w:lang w:eastAsia="es-CL"/>
              </w:rPr>
              <w:t>4</w:t>
            </w: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14:paraId="5A6FCDE5" w14:textId="77777777" w:rsidR="0071638B"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74BA5EC1" w14:textId="6F3EE1F8"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CD20880" w14:textId="1B4A19D0" w:rsidR="0071638B" w:rsidRPr="00FB284D" w:rsidRDefault="001A0CDE" w:rsidP="005125AB">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4</w:t>
            </w:r>
            <w:r w:rsidR="005125AB">
              <w:rPr>
                <w:rFonts w:ascii="Calibri" w:eastAsia="Times New Roman" w:hAnsi="Calibri" w:cs="Times New Roman"/>
                <w:color w:val="000000"/>
                <w:sz w:val="20"/>
                <w:szCs w:val="20"/>
                <w:lang w:eastAsia="es-CL"/>
              </w:rPr>
              <w:t>0 días hábiles desde finalización de acción de más larga data, al tercer año</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6E0718BC" w14:textId="3826B034"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3F42915C"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534EACF9" w14:textId="073DEF04" w:rsidR="0071638B" w:rsidRPr="00FB284D" w:rsidRDefault="0071638B" w:rsidP="0071638B">
            <w:pPr>
              <w:spacing w:after="0" w:line="240" w:lineRule="auto"/>
              <w:jc w:val="both"/>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4C4BD909" w14:textId="78CA7422" w:rsidR="0071638B" w:rsidRPr="00FB284D"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Señaléticas instaladas in situ en caminos interiores y sectores con hábitat de anfibios y reptiles</w:t>
            </w:r>
            <w:r w:rsidR="005125AB">
              <w:rPr>
                <w:rFonts w:ascii="Calibri" w:eastAsia="Times New Roman" w:hAnsi="Calibri" w:cs="Times New Roman"/>
                <w:color w:val="000000"/>
                <w:sz w:val="20"/>
                <w:szCs w:val="20"/>
                <w:lang w:eastAsia="es-CL"/>
              </w:rPr>
              <w:t xml:space="preserve"> (al menos 4 letreros)</w:t>
            </w:r>
          </w:p>
          <w:p w14:paraId="14D20BDC" w14:textId="77777777" w:rsidR="0071638B" w:rsidRDefault="0071638B" w:rsidP="0071638B">
            <w:pPr>
              <w:spacing w:after="0" w:line="240" w:lineRule="auto"/>
              <w:jc w:val="center"/>
              <w:rPr>
                <w:rFonts w:ascii="Calibri" w:eastAsia="Times New Roman" w:hAnsi="Calibri" w:cs="Times New Roman"/>
                <w:color w:val="000000"/>
                <w:sz w:val="20"/>
                <w:szCs w:val="20"/>
                <w:lang w:eastAsia="es-CL"/>
              </w:rPr>
            </w:pPr>
          </w:p>
          <w:p w14:paraId="591DA560" w14:textId="77777777" w:rsidR="0071638B" w:rsidRPr="00FB284D" w:rsidRDefault="0071638B" w:rsidP="0071638B">
            <w:pPr>
              <w:spacing w:after="0" w:line="240" w:lineRule="auto"/>
              <w:jc w:val="both"/>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15E4564"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lastRenderedPageBreak/>
              <w:t>  </w:t>
            </w:r>
          </w:p>
          <w:p w14:paraId="7898EE48"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1DFA4202"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24C31853"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FB18BCB" w14:textId="6B88FA92"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94CD4A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lastRenderedPageBreak/>
              <w:t>Reportes de avance</w:t>
            </w:r>
          </w:p>
        </w:tc>
        <w:tc>
          <w:tcPr>
            <w:tcW w:w="443"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6385A490" w14:textId="77777777" w:rsidR="0071638B" w:rsidRPr="00423DD0" w:rsidRDefault="0071638B" w:rsidP="0071638B">
            <w:pPr>
              <w:spacing w:after="0" w:line="240" w:lineRule="auto"/>
              <w:jc w:val="center"/>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1907091F" w14:textId="7BC18445"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Impedimentos</w:t>
            </w:r>
          </w:p>
        </w:tc>
      </w:tr>
      <w:tr w:rsidR="0071638B" w:rsidRPr="00423DD0" w14:paraId="2D5D8768" w14:textId="77777777" w:rsidTr="00387320">
        <w:trPr>
          <w:trHeight w:val="540"/>
        </w:trPr>
        <w:tc>
          <w:tcPr>
            <w:tcW w:w="240" w:type="pct"/>
            <w:vMerge/>
            <w:tcBorders>
              <w:top w:val="single" w:sz="12"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16998054"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DCE139" w14:textId="1F4D573E" w:rsidR="0071638B" w:rsidRPr="00FB284D"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Señalética indicando presencia de hábitat de reptiles y anfibios</w:t>
            </w:r>
          </w:p>
        </w:tc>
        <w:tc>
          <w:tcPr>
            <w:tcW w:w="494"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14:paraId="49B8FEDB"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80EBC6B" w14:textId="5B97094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BF309BA" w14:textId="77777777" w:rsidR="0071638B" w:rsidRDefault="0071638B"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letreros instalados</w:t>
            </w:r>
          </w:p>
          <w:p w14:paraId="285F3575" w14:textId="5B46C700" w:rsidR="0071638B" w:rsidRPr="00FC6EFD" w:rsidRDefault="0071638B"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Georreferenciación de los sitios de instalación</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7928226"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hideMark/>
          </w:tcPr>
          <w:p w14:paraId="7A97D1EE" w14:textId="2ED6EA30" w:rsidR="0071638B" w:rsidRPr="00A16C36" w:rsidRDefault="003305B3" w:rsidP="0071638B">
            <w:pPr>
              <w:spacing w:after="0" w:line="240" w:lineRule="auto"/>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No se visualizan impedimentos a la acción propuesta</w:t>
            </w:r>
          </w:p>
        </w:tc>
      </w:tr>
      <w:tr w:rsidR="0071638B" w:rsidRPr="00423DD0" w14:paraId="498B9BA0" w14:textId="77777777" w:rsidTr="00990938">
        <w:trPr>
          <w:trHeight w:val="315"/>
        </w:trPr>
        <w:tc>
          <w:tcPr>
            <w:tcW w:w="240" w:type="pct"/>
            <w:vMerge/>
            <w:tcBorders>
              <w:top w:val="single" w:sz="8"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782062A4"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D7520D2"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94"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14:paraId="6178D9D9"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630E0135" w14:textId="6986B526"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B513CA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68F8EF4"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C6C15C3" w14:textId="07AEB829"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sz w:val="20"/>
                <w:szCs w:val="20"/>
                <w:lang w:eastAsia="es-CL"/>
              </w:rPr>
              <w:t xml:space="preserve">Acción alternativa, implicancias y gestiones </w:t>
            </w:r>
            <w:r>
              <w:rPr>
                <w:rFonts w:ascii="Calibri" w:eastAsia="Times New Roman" w:hAnsi="Calibri" w:cs="Times New Roman"/>
                <w:b/>
                <w:bCs/>
                <w:color w:val="000000"/>
                <w:sz w:val="20"/>
                <w:szCs w:val="20"/>
                <w:lang w:eastAsia="es-CL"/>
              </w:rPr>
              <w:lastRenderedPageBreak/>
              <w:t>asociadas al incumplimiento</w:t>
            </w:r>
          </w:p>
        </w:tc>
      </w:tr>
      <w:tr w:rsidR="0071638B" w:rsidRPr="00423DD0" w14:paraId="4C62FC08" w14:textId="77777777" w:rsidTr="00DF1E86">
        <w:trPr>
          <w:trHeight w:val="51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BDE3566"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6B34F96" w14:textId="1D7D9C78" w:rsidR="0071638B" w:rsidRPr="00FB284D"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Diseño e instalación de letreros (señaléticas) indicando presencia de hábitat de anfibios y reptiles</w:t>
            </w:r>
          </w:p>
        </w:tc>
        <w:tc>
          <w:tcPr>
            <w:tcW w:w="494" w:type="pct"/>
            <w:vMerge/>
            <w:tcBorders>
              <w:top w:val="nil"/>
              <w:left w:val="single" w:sz="8" w:space="0" w:color="1F4E79" w:themeColor="accent1" w:themeShade="80"/>
              <w:bottom w:val="nil"/>
              <w:right w:val="single" w:sz="8" w:space="0" w:color="1F4E79" w:themeColor="accent1" w:themeShade="80"/>
            </w:tcBorders>
            <w:vAlign w:val="center"/>
            <w:hideMark/>
          </w:tcPr>
          <w:p w14:paraId="08011CEA"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1AF3020" w14:textId="044151FD"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8D602A9" w14:textId="609AB90B" w:rsidR="0071638B" w:rsidRPr="00C512CA" w:rsidRDefault="0071638B"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de cierre con las señaléticas instaladas</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30C85E"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hideMark/>
          </w:tcPr>
          <w:p w14:paraId="0B836FC1" w14:textId="0DAA9AD9" w:rsidR="0071638B" w:rsidRPr="00A16C36" w:rsidRDefault="0071638B" w:rsidP="0071638B">
            <w:pPr>
              <w:spacing w:after="0" w:line="240" w:lineRule="auto"/>
              <w:rPr>
                <w:rFonts w:ascii="Calibri" w:eastAsia="Times New Roman" w:hAnsi="Calibri" w:cs="Times New Roman"/>
                <w:bCs/>
                <w:color w:val="000000"/>
                <w:lang w:eastAsia="es-CL"/>
              </w:rPr>
            </w:pPr>
            <w:r w:rsidRPr="00A16C36">
              <w:rPr>
                <w:rFonts w:ascii="Calibri" w:eastAsia="Times New Roman" w:hAnsi="Calibri" w:cs="Times New Roman"/>
                <w:bCs/>
                <w:color w:val="000000"/>
                <w:lang w:eastAsia="es-CL"/>
              </w:rPr>
              <w:t>No se sugieren acciones alternativas</w:t>
            </w:r>
          </w:p>
        </w:tc>
      </w:tr>
      <w:bookmarkEnd w:id="4"/>
      <w:tr w:rsidR="0071638B" w:rsidRPr="00423DD0" w14:paraId="420602A2" w14:textId="77777777" w:rsidTr="00387320">
        <w:trPr>
          <w:trHeight w:val="58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6435CA57" w14:textId="77777777" w:rsidR="0071638B" w:rsidRPr="00423DD0" w:rsidRDefault="0071638B" w:rsidP="0071638B">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5</w:t>
            </w:r>
          </w:p>
          <w:p w14:paraId="7EA05C12" w14:textId="77777777" w:rsidR="0071638B" w:rsidRDefault="0071638B" w:rsidP="0071638B">
            <w:pPr>
              <w:spacing w:after="0" w:line="240" w:lineRule="auto"/>
              <w:rPr>
                <w:rFonts w:ascii="Calibri" w:eastAsia="Times New Roman" w:hAnsi="Calibri" w:cs="Times New Roman"/>
                <w:b/>
                <w:bCs/>
                <w:color w:val="000000"/>
                <w:lang w:eastAsia="es-CL"/>
              </w:rPr>
            </w:pPr>
          </w:p>
          <w:p w14:paraId="68F91107" w14:textId="77777777" w:rsidR="0071638B" w:rsidRDefault="0071638B" w:rsidP="0071638B">
            <w:pPr>
              <w:spacing w:after="0" w:line="240" w:lineRule="auto"/>
              <w:rPr>
                <w:rFonts w:ascii="Calibri" w:eastAsia="Times New Roman" w:hAnsi="Calibri" w:cs="Times New Roman"/>
                <w:b/>
                <w:bCs/>
                <w:color w:val="000000"/>
                <w:lang w:eastAsia="es-CL"/>
              </w:rPr>
            </w:pPr>
          </w:p>
          <w:p w14:paraId="360F285D" w14:textId="77777777" w:rsidR="0071638B" w:rsidRDefault="0071638B" w:rsidP="0071638B">
            <w:pPr>
              <w:spacing w:after="0" w:line="240" w:lineRule="auto"/>
              <w:rPr>
                <w:rFonts w:ascii="Calibri" w:eastAsia="Times New Roman" w:hAnsi="Calibri" w:cs="Times New Roman"/>
                <w:b/>
                <w:bCs/>
                <w:color w:val="000000"/>
                <w:lang w:eastAsia="es-CL"/>
              </w:rPr>
            </w:pPr>
          </w:p>
          <w:p w14:paraId="7E8C440F" w14:textId="77777777" w:rsidR="0071638B" w:rsidRDefault="0071638B" w:rsidP="0071638B">
            <w:pPr>
              <w:spacing w:after="0" w:line="240" w:lineRule="auto"/>
              <w:rPr>
                <w:rFonts w:ascii="Calibri" w:eastAsia="Times New Roman" w:hAnsi="Calibri" w:cs="Times New Roman"/>
                <w:b/>
                <w:bCs/>
                <w:color w:val="000000"/>
                <w:lang w:eastAsia="es-CL"/>
              </w:rPr>
            </w:pPr>
          </w:p>
          <w:p w14:paraId="661BF034" w14:textId="77777777" w:rsidR="0071638B" w:rsidRDefault="0071638B" w:rsidP="0071638B">
            <w:pPr>
              <w:spacing w:after="0" w:line="240" w:lineRule="auto"/>
              <w:rPr>
                <w:rFonts w:ascii="Calibri" w:eastAsia="Times New Roman" w:hAnsi="Calibri" w:cs="Times New Roman"/>
                <w:b/>
                <w:bCs/>
                <w:color w:val="000000"/>
                <w:lang w:eastAsia="es-CL"/>
              </w:rPr>
            </w:pPr>
          </w:p>
          <w:p w14:paraId="58DAE55D" w14:textId="77777777" w:rsidR="0071638B" w:rsidRDefault="0071638B" w:rsidP="0071638B">
            <w:pPr>
              <w:spacing w:after="0" w:line="240" w:lineRule="auto"/>
              <w:rPr>
                <w:rFonts w:ascii="Calibri" w:eastAsia="Times New Roman" w:hAnsi="Calibri" w:cs="Times New Roman"/>
                <w:b/>
                <w:bCs/>
                <w:color w:val="000000"/>
                <w:lang w:eastAsia="es-CL"/>
              </w:rPr>
            </w:pPr>
          </w:p>
          <w:p w14:paraId="609DFEE5" w14:textId="77777777" w:rsidR="0071638B" w:rsidRDefault="0071638B" w:rsidP="0071638B">
            <w:pPr>
              <w:spacing w:after="0" w:line="240" w:lineRule="auto"/>
              <w:rPr>
                <w:rFonts w:ascii="Calibri" w:eastAsia="Times New Roman" w:hAnsi="Calibri" w:cs="Times New Roman"/>
                <w:b/>
                <w:bCs/>
                <w:color w:val="000000"/>
                <w:lang w:eastAsia="es-CL"/>
              </w:rPr>
            </w:pPr>
          </w:p>
          <w:p w14:paraId="2848766D" w14:textId="77777777" w:rsidR="0071638B" w:rsidRDefault="0071638B" w:rsidP="0071638B">
            <w:pPr>
              <w:spacing w:after="0" w:line="240" w:lineRule="auto"/>
              <w:rPr>
                <w:rFonts w:ascii="Calibri" w:eastAsia="Times New Roman" w:hAnsi="Calibri" w:cs="Times New Roman"/>
                <w:b/>
                <w:bCs/>
                <w:color w:val="000000"/>
                <w:lang w:eastAsia="es-CL"/>
              </w:rPr>
            </w:pPr>
          </w:p>
          <w:p w14:paraId="7BF78ED6" w14:textId="4A81DDE0"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14:paraId="632F98E2" w14:textId="77777777" w:rsidR="0071638B"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3408FABB"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B686E5B" w14:textId="3DA6A69E" w:rsidR="0071638B" w:rsidRPr="00FB284D" w:rsidRDefault="0071638B" w:rsidP="005125AB">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Desde </w:t>
            </w:r>
            <w:r w:rsidR="005125AB">
              <w:rPr>
                <w:rFonts w:ascii="Calibri" w:eastAsia="Times New Roman" w:hAnsi="Calibri" w:cs="Times New Roman"/>
                <w:color w:val="000000"/>
                <w:sz w:val="20"/>
                <w:szCs w:val="20"/>
                <w:lang w:eastAsia="es-CL"/>
              </w:rPr>
              <w:t xml:space="preserve">el mes 4 del año </w:t>
            </w:r>
            <w:r w:rsidR="00180992">
              <w:rPr>
                <w:rFonts w:ascii="Calibri" w:eastAsia="Times New Roman" w:hAnsi="Calibri" w:cs="Times New Roman"/>
                <w:color w:val="000000"/>
                <w:sz w:val="20"/>
                <w:szCs w:val="20"/>
                <w:lang w:eastAsia="es-CL"/>
              </w:rPr>
              <w:t>1</w:t>
            </w:r>
            <w:r w:rsidR="005125AB">
              <w:rPr>
                <w:rFonts w:ascii="Calibri" w:eastAsia="Times New Roman" w:hAnsi="Calibri" w:cs="Times New Roman"/>
                <w:color w:val="000000"/>
                <w:sz w:val="20"/>
                <w:szCs w:val="20"/>
                <w:lang w:eastAsia="es-CL"/>
              </w:rPr>
              <w:t xml:space="preserve"> (202</w:t>
            </w:r>
            <w:r w:rsidR="003305B3">
              <w:rPr>
                <w:rFonts w:ascii="Calibri" w:eastAsia="Times New Roman" w:hAnsi="Calibri" w:cs="Times New Roman"/>
                <w:color w:val="000000"/>
                <w:sz w:val="20"/>
                <w:szCs w:val="20"/>
                <w:lang w:eastAsia="es-CL"/>
              </w:rPr>
              <w:t>5</w:t>
            </w:r>
            <w:r w:rsidR="005125AB">
              <w:rPr>
                <w:rFonts w:ascii="Calibri" w:eastAsia="Times New Roman" w:hAnsi="Calibri" w:cs="Times New Roman"/>
                <w:color w:val="000000"/>
                <w:sz w:val="20"/>
                <w:szCs w:val="20"/>
                <w:lang w:eastAsia="es-CL"/>
              </w:rPr>
              <w:t>) al mes 1</w:t>
            </w:r>
            <w:r w:rsidR="00180992">
              <w:rPr>
                <w:rFonts w:ascii="Calibri" w:eastAsia="Times New Roman" w:hAnsi="Calibri" w:cs="Times New Roman"/>
                <w:color w:val="000000"/>
                <w:sz w:val="20"/>
                <w:szCs w:val="20"/>
                <w:lang w:eastAsia="es-CL"/>
              </w:rPr>
              <w:t>1</w:t>
            </w:r>
            <w:r w:rsidR="005125AB">
              <w:rPr>
                <w:rFonts w:ascii="Calibri" w:eastAsia="Times New Roman" w:hAnsi="Calibri" w:cs="Times New Roman"/>
                <w:color w:val="000000"/>
                <w:sz w:val="20"/>
                <w:szCs w:val="20"/>
                <w:lang w:eastAsia="es-CL"/>
              </w:rPr>
              <w:t xml:space="preserve"> del mismo año</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05E5081"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7D434E95"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1A2AB5A6" w14:textId="77777777" w:rsidR="0071638B" w:rsidRPr="00FB284D" w:rsidRDefault="0071638B" w:rsidP="0071638B">
            <w:pPr>
              <w:spacing w:after="0" w:line="240" w:lineRule="auto"/>
              <w:jc w:val="both"/>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2B0E3FD8" w14:textId="4B746862" w:rsidR="0071638B" w:rsidRDefault="0071638B" w:rsidP="0071638B">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Listas de Asistencia firmadas por los participantes con nombres y apellidos, indicación de fecha, hora, contenidos de las charlas </w:t>
            </w:r>
          </w:p>
          <w:p w14:paraId="5CB419CF" w14:textId="77777777" w:rsidR="0071638B" w:rsidRPr="00FB284D" w:rsidRDefault="0071638B" w:rsidP="0071638B">
            <w:pPr>
              <w:spacing w:after="0" w:line="240" w:lineRule="auto"/>
              <w:jc w:val="both"/>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044EF9F6"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4D80B16"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4F2E3816"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3B2A8FD1"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ADC0703"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605DFE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7A6A497F" w14:textId="77777777" w:rsidR="0071638B" w:rsidRPr="00423DD0" w:rsidRDefault="0071638B" w:rsidP="0071638B">
            <w:pPr>
              <w:spacing w:after="0" w:line="240" w:lineRule="auto"/>
              <w:jc w:val="center"/>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A928505" w14:textId="77777777"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Impedimentos</w:t>
            </w:r>
          </w:p>
        </w:tc>
      </w:tr>
      <w:tr w:rsidR="0071638B" w:rsidRPr="00A16C36" w14:paraId="376200FE" w14:textId="77777777" w:rsidTr="00387320">
        <w:trPr>
          <w:trHeight w:val="540"/>
        </w:trPr>
        <w:tc>
          <w:tcPr>
            <w:tcW w:w="240" w:type="pct"/>
            <w:vMerge/>
            <w:tcBorders>
              <w:left w:val="single" w:sz="12" w:space="0" w:color="1F4E79" w:themeColor="accent1" w:themeShade="80"/>
              <w:right w:val="single" w:sz="8" w:space="0" w:color="1F4E79" w:themeColor="accent1" w:themeShade="80"/>
            </w:tcBorders>
            <w:vAlign w:val="center"/>
            <w:hideMark/>
          </w:tcPr>
          <w:p w14:paraId="7B9FD751"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E142FCB" w14:textId="464FA5C5" w:rsidR="0071638B" w:rsidRPr="00FB284D"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Charlas educativas ambientales</w:t>
            </w:r>
          </w:p>
        </w:tc>
        <w:tc>
          <w:tcPr>
            <w:tcW w:w="494"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14:paraId="277A51D8"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AA28FCE"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9739E7C" w14:textId="25E13364" w:rsidR="0071638B" w:rsidRDefault="0071638B"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charlas (2) y asistentes</w:t>
            </w:r>
          </w:p>
          <w:p w14:paraId="1393F449" w14:textId="21715F95" w:rsidR="0071638B" w:rsidRPr="00FC6EFD" w:rsidRDefault="0071638B"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Listas de asistencia firmadas por los participantes</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2E0F43F3"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hideMark/>
          </w:tcPr>
          <w:p w14:paraId="1AAE9A4B" w14:textId="0C403443" w:rsidR="0071638B" w:rsidRPr="00A16C36" w:rsidRDefault="003305B3" w:rsidP="0071638B">
            <w:pPr>
              <w:spacing w:after="0" w:line="240" w:lineRule="auto"/>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No se visualizan impedimentos a la acción propuesta</w:t>
            </w:r>
          </w:p>
        </w:tc>
      </w:tr>
      <w:tr w:rsidR="0071638B" w:rsidRPr="00423DD0" w14:paraId="05D21919" w14:textId="77777777" w:rsidTr="00387320">
        <w:trPr>
          <w:trHeight w:val="315"/>
        </w:trPr>
        <w:tc>
          <w:tcPr>
            <w:tcW w:w="240" w:type="pct"/>
            <w:vMerge/>
            <w:tcBorders>
              <w:left w:val="single" w:sz="12" w:space="0" w:color="1F4E79" w:themeColor="accent1" w:themeShade="80"/>
              <w:right w:val="single" w:sz="8" w:space="0" w:color="1F4E79" w:themeColor="accent1" w:themeShade="80"/>
            </w:tcBorders>
            <w:vAlign w:val="center"/>
            <w:hideMark/>
          </w:tcPr>
          <w:p w14:paraId="45CCF0A2"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23840F4"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94"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14:paraId="2320C322"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AEAB7CF"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599A4C7A"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0F74BAB7"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0C2BC285" w14:textId="77777777"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sz w:val="20"/>
                <w:szCs w:val="20"/>
                <w:lang w:eastAsia="es-CL"/>
              </w:rPr>
              <w:t>Acción alternativa, implicancias y gestiones asociadas al incumplimiento</w:t>
            </w:r>
          </w:p>
        </w:tc>
      </w:tr>
      <w:tr w:rsidR="0071638B" w:rsidRPr="00A16C36" w14:paraId="3024365F" w14:textId="77777777" w:rsidTr="00C0672E">
        <w:trPr>
          <w:trHeight w:val="510"/>
        </w:trPr>
        <w:tc>
          <w:tcPr>
            <w:tcW w:w="240" w:type="pct"/>
            <w:vMerge/>
            <w:tcBorders>
              <w:left w:val="single" w:sz="12" w:space="0" w:color="1F4E79" w:themeColor="accent1" w:themeShade="80"/>
              <w:right w:val="single" w:sz="8" w:space="0" w:color="1F4E79" w:themeColor="accent1" w:themeShade="80"/>
            </w:tcBorders>
            <w:vAlign w:val="center"/>
            <w:hideMark/>
          </w:tcPr>
          <w:p w14:paraId="68199112"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DF5A33" w14:textId="7676C9C9" w:rsidR="0071638B" w:rsidRPr="00FB284D" w:rsidRDefault="0071638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Ejecución de 2 charlas de sensibilización a personal del predio en especial a involucrados en el manejo y operación del tranque sobre la importancia y situación de conservación de anfibios y reptiles objeto de las medidas de protección</w:t>
            </w:r>
          </w:p>
        </w:tc>
        <w:tc>
          <w:tcPr>
            <w:tcW w:w="494" w:type="pct"/>
            <w:vMerge/>
            <w:tcBorders>
              <w:top w:val="nil"/>
              <w:left w:val="single" w:sz="8" w:space="0" w:color="1F4E79" w:themeColor="accent1" w:themeShade="80"/>
              <w:bottom w:val="single" w:sz="4" w:space="0" w:color="auto"/>
              <w:right w:val="single" w:sz="8" w:space="0" w:color="1F4E79" w:themeColor="accent1" w:themeShade="80"/>
            </w:tcBorders>
            <w:vAlign w:val="center"/>
            <w:hideMark/>
          </w:tcPr>
          <w:p w14:paraId="0E941745"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4" w:space="0" w:color="auto"/>
              <w:right w:val="single" w:sz="8" w:space="0" w:color="1F4E79" w:themeColor="accent1" w:themeShade="80"/>
            </w:tcBorders>
            <w:shd w:val="clear" w:color="000000" w:fill="FFFFFF"/>
            <w:noWrap/>
            <w:vAlign w:val="center"/>
            <w:hideMark/>
          </w:tcPr>
          <w:p w14:paraId="624D6325"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DE15B4E" w14:textId="606025A2" w:rsidR="0071638B" w:rsidRPr="00C512CA" w:rsidRDefault="0071638B"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de cierre que incluye registro de charlas y medios de verificación</w:t>
            </w:r>
          </w:p>
        </w:tc>
        <w:tc>
          <w:tcPr>
            <w:tcW w:w="443" w:type="pct"/>
            <w:vMerge/>
            <w:tcBorders>
              <w:top w:val="single" w:sz="8" w:space="0" w:color="1F4E79" w:themeColor="accent1" w:themeShade="80"/>
              <w:left w:val="single" w:sz="8" w:space="0" w:color="1F4E79" w:themeColor="accent1" w:themeShade="80"/>
              <w:right w:val="single" w:sz="8" w:space="0" w:color="1F4E79" w:themeColor="accent1" w:themeShade="80"/>
            </w:tcBorders>
            <w:vAlign w:val="center"/>
            <w:hideMark/>
          </w:tcPr>
          <w:p w14:paraId="5978A982"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bottom w:val="single" w:sz="4" w:space="0" w:color="auto"/>
              <w:right w:val="single" w:sz="12" w:space="0" w:color="1F4E79" w:themeColor="accent1" w:themeShade="80"/>
            </w:tcBorders>
            <w:vAlign w:val="center"/>
            <w:hideMark/>
          </w:tcPr>
          <w:p w14:paraId="050BC8D5" w14:textId="77777777" w:rsidR="0071638B" w:rsidRPr="00A16C36" w:rsidRDefault="0071638B" w:rsidP="0071638B">
            <w:pPr>
              <w:spacing w:after="0" w:line="240" w:lineRule="auto"/>
              <w:rPr>
                <w:rFonts w:ascii="Calibri" w:eastAsia="Times New Roman" w:hAnsi="Calibri" w:cs="Times New Roman"/>
                <w:bCs/>
                <w:color w:val="000000"/>
                <w:lang w:eastAsia="es-CL"/>
              </w:rPr>
            </w:pPr>
            <w:r w:rsidRPr="00A16C36">
              <w:rPr>
                <w:rFonts w:ascii="Calibri" w:eastAsia="Times New Roman" w:hAnsi="Calibri" w:cs="Times New Roman"/>
                <w:bCs/>
                <w:color w:val="000000"/>
                <w:lang w:eastAsia="es-CL"/>
              </w:rPr>
              <w:t>No se sugieren acciones alternativas</w:t>
            </w:r>
          </w:p>
        </w:tc>
      </w:tr>
      <w:tr w:rsidR="0071638B" w:rsidRPr="00423DD0" w14:paraId="6F638A39" w14:textId="77777777" w:rsidTr="005C07F3">
        <w:trPr>
          <w:trHeight w:val="510"/>
        </w:trPr>
        <w:tc>
          <w:tcPr>
            <w:tcW w:w="240" w:type="pct"/>
            <w:vMerge/>
            <w:tcBorders>
              <w:left w:val="single" w:sz="12" w:space="0" w:color="1F4E79" w:themeColor="accent1" w:themeShade="80"/>
              <w:right w:val="single" w:sz="8" w:space="0" w:color="1F4E79" w:themeColor="accent1" w:themeShade="80"/>
            </w:tcBorders>
            <w:vAlign w:val="center"/>
          </w:tcPr>
          <w:p w14:paraId="598FCB76" w14:textId="254E2A0D"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74EC32BB" w14:textId="77777777" w:rsidR="00C0672E" w:rsidRDefault="00C0672E" w:rsidP="00C0672E">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7C7D4C6C" w14:textId="77777777" w:rsidR="0071638B" w:rsidRDefault="0071638B" w:rsidP="0071638B">
            <w:pPr>
              <w:spacing w:after="0" w:line="240" w:lineRule="auto"/>
              <w:rPr>
                <w:rFonts w:ascii="Calibri" w:eastAsia="Times New Roman" w:hAnsi="Calibri" w:cs="Times New Roman"/>
                <w:color w:val="000000"/>
                <w:sz w:val="20"/>
                <w:szCs w:val="20"/>
                <w:lang w:eastAsia="es-CL"/>
              </w:rPr>
            </w:pPr>
          </w:p>
        </w:tc>
        <w:tc>
          <w:tcPr>
            <w:tcW w:w="494" w:type="pct"/>
            <w:tcBorders>
              <w:top w:val="single" w:sz="4" w:space="0" w:color="auto"/>
              <w:left w:val="single" w:sz="8" w:space="0" w:color="1F4E79" w:themeColor="accent1" w:themeShade="80"/>
              <w:bottom w:val="nil"/>
              <w:right w:val="single" w:sz="8" w:space="0" w:color="1F4E79" w:themeColor="accent1" w:themeShade="80"/>
            </w:tcBorders>
            <w:vAlign w:val="center"/>
          </w:tcPr>
          <w:p w14:paraId="6DE9D447"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top w:val="single" w:sz="4" w:space="0" w:color="auto"/>
              <w:left w:val="single" w:sz="8" w:space="0" w:color="1F4E79" w:themeColor="accent1" w:themeShade="80"/>
              <w:right w:val="single" w:sz="8" w:space="0" w:color="1F4E79" w:themeColor="accent1" w:themeShade="80"/>
            </w:tcBorders>
            <w:shd w:val="clear" w:color="000000" w:fill="FFFFFF"/>
            <w:noWrap/>
            <w:vAlign w:val="center"/>
          </w:tcPr>
          <w:p w14:paraId="3E818A2D"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tcBorders>
            <w:shd w:val="clear" w:color="auto" w:fill="9CC2E5" w:themeFill="accent1" w:themeFillTint="99"/>
            <w:noWrap/>
            <w:vAlign w:val="center"/>
          </w:tcPr>
          <w:p w14:paraId="0A9EA6DC" w14:textId="68B3D89E" w:rsidR="0071638B" w:rsidRPr="00C0672E" w:rsidRDefault="00C0672E" w:rsidP="00C0672E">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Reporte de Avance</w:t>
            </w:r>
          </w:p>
        </w:tc>
        <w:tc>
          <w:tcPr>
            <w:tcW w:w="443" w:type="pct"/>
            <w:vAlign w:val="center"/>
          </w:tcPr>
          <w:p w14:paraId="0373F67B"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top w:val="single" w:sz="4" w:space="0" w:color="auto"/>
              <w:left w:val="nil"/>
              <w:bottom w:val="single" w:sz="4" w:space="0" w:color="auto"/>
              <w:right w:val="single" w:sz="12" w:space="0" w:color="1F4E79" w:themeColor="accent1" w:themeShade="80"/>
            </w:tcBorders>
            <w:shd w:val="clear" w:color="auto" w:fill="9CC2E5" w:themeFill="accent1" w:themeFillTint="99"/>
            <w:vAlign w:val="center"/>
          </w:tcPr>
          <w:p w14:paraId="12C374C6" w14:textId="1AD7002B" w:rsidR="0071638B" w:rsidRPr="005C07F3" w:rsidRDefault="00C0672E" w:rsidP="0071638B">
            <w:pPr>
              <w:spacing w:after="0" w:line="240" w:lineRule="auto"/>
              <w:rPr>
                <w:rFonts w:ascii="Calibri" w:eastAsia="Times New Roman" w:hAnsi="Calibri" w:cs="Times New Roman"/>
                <w:bCs/>
                <w:color w:val="000000"/>
                <w:sz w:val="20"/>
                <w:szCs w:val="20"/>
                <w:lang w:eastAsia="es-CL"/>
              </w:rPr>
            </w:pPr>
            <w:r w:rsidRPr="005C07F3">
              <w:rPr>
                <w:rFonts w:ascii="Calibri" w:eastAsia="Times New Roman" w:hAnsi="Calibri" w:cs="Times New Roman"/>
                <w:bCs/>
                <w:color w:val="000000"/>
                <w:sz w:val="20"/>
                <w:szCs w:val="20"/>
                <w:lang w:eastAsia="es-CL"/>
              </w:rPr>
              <w:t>Impedimentos</w:t>
            </w:r>
          </w:p>
        </w:tc>
      </w:tr>
      <w:tr w:rsidR="00C0672E" w:rsidRPr="00423DD0" w14:paraId="7DDB44FD" w14:textId="77777777" w:rsidTr="005C07F3">
        <w:trPr>
          <w:trHeight w:val="510"/>
        </w:trPr>
        <w:tc>
          <w:tcPr>
            <w:tcW w:w="240" w:type="pct"/>
            <w:tcBorders>
              <w:left w:val="single" w:sz="12" w:space="0" w:color="1F4E79" w:themeColor="accent1" w:themeShade="80"/>
              <w:right w:val="single" w:sz="8" w:space="0" w:color="1F4E79" w:themeColor="accent1" w:themeShade="80"/>
            </w:tcBorders>
            <w:vAlign w:val="center"/>
          </w:tcPr>
          <w:p w14:paraId="4896637A" w14:textId="6D17A625" w:rsidR="00C0672E" w:rsidRPr="00423DD0" w:rsidRDefault="00C0672E" w:rsidP="00C0672E">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6</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4C732C57" w14:textId="40DF6837" w:rsidR="00C0672E" w:rsidRDefault="005C07F3"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Seguimiento de la </w:t>
            </w:r>
            <w:r w:rsidR="00C50EA7">
              <w:rPr>
                <w:rFonts w:ascii="Calibri" w:eastAsia="Times New Roman" w:hAnsi="Calibri" w:cs="Times New Roman"/>
                <w:color w:val="000000"/>
                <w:sz w:val="20"/>
                <w:szCs w:val="20"/>
                <w:lang w:eastAsia="es-CL"/>
              </w:rPr>
              <w:t xml:space="preserve">restante </w:t>
            </w:r>
            <w:r>
              <w:rPr>
                <w:rFonts w:ascii="Calibri" w:eastAsia="Times New Roman" w:hAnsi="Calibri" w:cs="Times New Roman"/>
                <w:color w:val="000000"/>
                <w:sz w:val="20"/>
                <w:szCs w:val="20"/>
                <w:lang w:eastAsia="es-CL"/>
              </w:rPr>
              <w:t>fauna silvestre que habita el tranque y sus zonas adyacentes</w:t>
            </w:r>
            <w:r w:rsidR="00C50EA7">
              <w:rPr>
                <w:rFonts w:ascii="Calibri" w:eastAsia="Times New Roman" w:hAnsi="Calibri" w:cs="Times New Roman"/>
                <w:color w:val="000000"/>
                <w:sz w:val="20"/>
                <w:szCs w:val="20"/>
                <w:lang w:eastAsia="es-CL"/>
              </w:rPr>
              <w:t xml:space="preserve"> (aves, mamíferos)</w:t>
            </w:r>
          </w:p>
        </w:tc>
        <w:tc>
          <w:tcPr>
            <w:tcW w:w="494" w:type="pct"/>
            <w:tcBorders>
              <w:top w:val="nil"/>
              <w:left w:val="single" w:sz="8" w:space="0" w:color="1F4E79" w:themeColor="accent1" w:themeShade="80"/>
              <w:bottom w:val="nil"/>
              <w:right w:val="single" w:sz="8" w:space="0" w:color="1F4E79" w:themeColor="accent1" w:themeShade="80"/>
            </w:tcBorders>
            <w:vAlign w:val="center"/>
          </w:tcPr>
          <w:p w14:paraId="7978EA75" w14:textId="22C4B579" w:rsidR="00C0672E" w:rsidRPr="00FB284D" w:rsidRDefault="005125A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Desde el semestre 2 del año 1 (2025) hasta la finalización del año 3.</w:t>
            </w:r>
          </w:p>
        </w:tc>
        <w:tc>
          <w:tcPr>
            <w:tcW w:w="1188" w:type="pct"/>
            <w:gridSpan w:val="2"/>
            <w:tcBorders>
              <w:left w:val="single" w:sz="8" w:space="0" w:color="1F4E79" w:themeColor="accent1" w:themeShade="80"/>
              <w:right w:val="single" w:sz="8" w:space="0" w:color="1F4E79" w:themeColor="accent1" w:themeShade="80"/>
            </w:tcBorders>
            <w:shd w:val="clear" w:color="000000" w:fill="FFFFFF"/>
            <w:noWrap/>
            <w:vAlign w:val="center"/>
          </w:tcPr>
          <w:p w14:paraId="2EC77714" w14:textId="77777777" w:rsidR="00C0672E" w:rsidRPr="00FB284D" w:rsidRDefault="00C0672E"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4" w:space="0" w:color="auto"/>
            </w:tcBorders>
            <w:shd w:val="clear" w:color="000000" w:fill="FFFFFF"/>
            <w:noWrap/>
            <w:vAlign w:val="center"/>
          </w:tcPr>
          <w:p w14:paraId="07235D99" w14:textId="77777777" w:rsidR="00C0672E" w:rsidRDefault="000646EF" w:rsidP="000646EF">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de riqueza y estado de conservación de fauna</w:t>
            </w:r>
          </w:p>
          <w:p w14:paraId="352FF563" w14:textId="6D0C79DE" w:rsidR="000646EF" w:rsidRPr="000646EF" w:rsidRDefault="000646EF" w:rsidP="000646EF">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las especies</w:t>
            </w:r>
          </w:p>
        </w:tc>
        <w:tc>
          <w:tcPr>
            <w:tcW w:w="443" w:type="pct"/>
            <w:tcBorders>
              <w:left w:val="single" w:sz="4" w:space="0" w:color="auto"/>
              <w:right w:val="single" w:sz="4" w:space="0" w:color="auto"/>
            </w:tcBorders>
            <w:vAlign w:val="center"/>
          </w:tcPr>
          <w:p w14:paraId="0BE59682" w14:textId="77777777" w:rsidR="00C0672E" w:rsidRPr="00423DD0" w:rsidRDefault="00C0672E" w:rsidP="0071638B">
            <w:pPr>
              <w:spacing w:after="0" w:line="240" w:lineRule="auto"/>
              <w:rPr>
                <w:rFonts w:ascii="Calibri" w:eastAsia="Times New Roman" w:hAnsi="Calibri" w:cs="Times New Roman"/>
                <w:color w:val="000000"/>
                <w:lang w:eastAsia="es-CL"/>
              </w:rPr>
            </w:pPr>
          </w:p>
        </w:tc>
        <w:tc>
          <w:tcPr>
            <w:tcW w:w="761" w:type="pct"/>
            <w:tcBorders>
              <w:top w:val="single" w:sz="4" w:space="0" w:color="auto"/>
              <w:left w:val="single" w:sz="4" w:space="0" w:color="auto"/>
              <w:bottom w:val="single" w:sz="4" w:space="0" w:color="auto"/>
              <w:right w:val="single" w:sz="12" w:space="0" w:color="1F4E79" w:themeColor="accent1" w:themeShade="80"/>
            </w:tcBorders>
            <w:vAlign w:val="center"/>
          </w:tcPr>
          <w:p w14:paraId="01CBADE8" w14:textId="58C3083D" w:rsidR="00C0672E" w:rsidRPr="00C50EA7" w:rsidRDefault="00C50EA7" w:rsidP="0071638B">
            <w:pPr>
              <w:spacing w:after="0" w:line="240" w:lineRule="auto"/>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No se visualizan impedimentos a la ejecución de la acción</w:t>
            </w:r>
          </w:p>
        </w:tc>
      </w:tr>
      <w:tr w:rsidR="00C0672E" w:rsidRPr="00423DD0" w14:paraId="68D78830" w14:textId="77777777" w:rsidTr="005C07F3">
        <w:trPr>
          <w:trHeight w:val="510"/>
        </w:trPr>
        <w:tc>
          <w:tcPr>
            <w:tcW w:w="240" w:type="pct"/>
            <w:tcBorders>
              <w:left w:val="single" w:sz="12" w:space="0" w:color="1F4E79" w:themeColor="accent1" w:themeShade="80"/>
              <w:right w:val="single" w:sz="8" w:space="0" w:color="1F4E79" w:themeColor="accent1" w:themeShade="80"/>
            </w:tcBorders>
            <w:vAlign w:val="center"/>
          </w:tcPr>
          <w:p w14:paraId="509C093F" w14:textId="77777777" w:rsidR="00C0672E" w:rsidRPr="00423DD0" w:rsidRDefault="00C0672E"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0D1B9ABE" w14:textId="1B067F46" w:rsidR="00C0672E" w:rsidRPr="005C07F3" w:rsidRDefault="00C0672E" w:rsidP="0071638B">
            <w:pPr>
              <w:spacing w:after="0" w:line="240" w:lineRule="auto"/>
              <w:rPr>
                <w:rFonts w:ascii="Calibri" w:eastAsia="Times New Roman" w:hAnsi="Calibri" w:cs="Times New Roman"/>
                <w:b/>
                <w:color w:val="000000"/>
                <w:sz w:val="20"/>
                <w:szCs w:val="20"/>
                <w:lang w:eastAsia="es-CL"/>
              </w:rPr>
            </w:pPr>
            <w:r w:rsidRPr="005C07F3">
              <w:rPr>
                <w:rFonts w:ascii="Calibri" w:eastAsia="Times New Roman" w:hAnsi="Calibri" w:cs="Times New Roman"/>
                <w:b/>
                <w:color w:val="000000"/>
                <w:sz w:val="20"/>
                <w:szCs w:val="20"/>
                <w:lang w:eastAsia="es-CL"/>
              </w:rPr>
              <w:t>Forma de Implementación</w:t>
            </w:r>
          </w:p>
        </w:tc>
        <w:tc>
          <w:tcPr>
            <w:tcW w:w="494" w:type="pct"/>
            <w:tcBorders>
              <w:top w:val="nil"/>
              <w:left w:val="single" w:sz="8" w:space="0" w:color="1F4E79" w:themeColor="accent1" w:themeShade="80"/>
              <w:bottom w:val="nil"/>
              <w:right w:val="single" w:sz="8" w:space="0" w:color="1F4E79" w:themeColor="accent1" w:themeShade="80"/>
            </w:tcBorders>
            <w:vAlign w:val="center"/>
          </w:tcPr>
          <w:p w14:paraId="770C313A" w14:textId="77777777" w:rsidR="00C0672E" w:rsidRPr="00FB284D" w:rsidRDefault="00C0672E"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left w:val="single" w:sz="8" w:space="0" w:color="1F4E79" w:themeColor="accent1" w:themeShade="80"/>
              <w:right w:val="single" w:sz="8" w:space="0" w:color="1F4E79" w:themeColor="accent1" w:themeShade="80"/>
            </w:tcBorders>
            <w:shd w:val="clear" w:color="000000" w:fill="FFFFFF"/>
            <w:noWrap/>
            <w:vAlign w:val="center"/>
          </w:tcPr>
          <w:p w14:paraId="29C985D8" w14:textId="19A69A52" w:rsidR="00C0672E" w:rsidRPr="00FB284D" w:rsidRDefault="000646EF" w:rsidP="000646EF">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Medición de la riqueza, abundancia, origen biogeográfico y estado de conservación de la fauna observada en el tranque y sus inmediaciones, incluyendo los grupos taxonómicos de aves y mamíferos</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3320680A" w14:textId="46B8EB79" w:rsidR="00C0672E" w:rsidRPr="00C0672E" w:rsidRDefault="00C0672E" w:rsidP="00C0672E">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Reporte final</w:t>
            </w:r>
          </w:p>
        </w:tc>
        <w:tc>
          <w:tcPr>
            <w:tcW w:w="443" w:type="pct"/>
            <w:tcBorders>
              <w:left w:val="single" w:sz="8" w:space="0" w:color="1F4E79" w:themeColor="accent1" w:themeShade="80"/>
              <w:right w:val="single" w:sz="8" w:space="0" w:color="1F4E79" w:themeColor="accent1" w:themeShade="80"/>
            </w:tcBorders>
            <w:vAlign w:val="center"/>
          </w:tcPr>
          <w:p w14:paraId="7D4426CA" w14:textId="77777777" w:rsidR="00C0672E" w:rsidRPr="00423DD0" w:rsidRDefault="00C0672E" w:rsidP="0071638B">
            <w:pPr>
              <w:spacing w:after="0" w:line="240" w:lineRule="auto"/>
              <w:rPr>
                <w:rFonts w:ascii="Calibri" w:eastAsia="Times New Roman" w:hAnsi="Calibri" w:cs="Times New Roman"/>
                <w:color w:val="000000"/>
                <w:lang w:eastAsia="es-CL"/>
              </w:rPr>
            </w:pPr>
          </w:p>
        </w:tc>
        <w:tc>
          <w:tcPr>
            <w:tcW w:w="761" w:type="pct"/>
            <w:tcBorders>
              <w:top w:val="single" w:sz="4" w:space="0" w:color="auto"/>
              <w:left w:val="single" w:sz="8" w:space="0" w:color="1F4E79" w:themeColor="accent1" w:themeShade="80"/>
              <w:right w:val="single" w:sz="12" w:space="0" w:color="1F4E79" w:themeColor="accent1" w:themeShade="80"/>
            </w:tcBorders>
            <w:shd w:val="clear" w:color="auto" w:fill="9CC2E5" w:themeFill="accent1" w:themeFillTint="99"/>
            <w:vAlign w:val="center"/>
          </w:tcPr>
          <w:p w14:paraId="3A910773" w14:textId="325EBC30" w:rsidR="00C0672E" w:rsidRPr="005C07F3" w:rsidRDefault="005C07F3" w:rsidP="0071638B">
            <w:pPr>
              <w:spacing w:after="0" w:line="240" w:lineRule="auto"/>
              <w:rPr>
                <w:rFonts w:ascii="Calibri" w:eastAsia="Times New Roman" w:hAnsi="Calibri" w:cs="Times New Roman"/>
                <w:bCs/>
                <w:color w:val="000000"/>
                <w:sz w:val="20"/>
                <w:szCs w:val="20"/>
                <w:lang w:eastAsia="es-CL"/>
              </w:rPr>
            </w:pPr>
            <w:r w:rsidRPr="005C07F3">
              <w:rPr>
                <w:rFonts w:ascii="Calibri" w:eastAsia="Times New Roman" w:hAnsi="Calibri" w:cs="Times New Roman"/>
                <w:bCs/>
                <w:color w:val="000000"/>
                <w:sz w:val="20"/>
                <w:szCs w:val="20"/>
                <w:lang w:eastAsia="es-CL"/>
              </w:rPr>
              <w:t>Acción alternativa, implicancias y gestiones asociadas al incumplimiento</w:t>
            </w:r>
          </w:p>
        </w:tc>
      </w:tr>
      <w:tr w:rsidR="005C07F3" w:rsidRPr="00423DD0" w14:paraId="40CF2917" w14:textId="77777777" w:rsidTr="00C0672E">
        <w:trPr>
          <w:trHeight w:val="510"/>
        </w:trPr>
        <w:tc>
          <w:tcPr>
            <w:tcW w:w="240" w:type="pct"/>
            <w:tcBorders>
              <w:left w:val="single" w:sz="12" w:space="0" w:color="1F4E79" w:themeColor="accent1" w:themeShade="80"/>
              <w:bottom w:val="single" w:sz="12" w:space="0" w:color="1F4E79" w:themeColor="accent1" w:themeShade="80"/>
              <w:right w:val="single" w:sz="8" w:space="0" w:color="1F4E79" w:themeColor="accent1" w:themeShade="80"/>
            </w:tcBorders>
            <w:vAlign w:val="center"/>
          </w:tcPr>
          <w:p w14:paraId="24D4A8F1" w14:textId="77777777" w:rsidR="005C07F3" w:rsidRPr="00423DD0" w:rsidRDefault="005C07F3"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0D61F966" w14:textId="517F1A5E" w:rsidR="005C07F3" w:rsidRDefault="000646EF" w:rsidP="000646EF">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Implementación de un programa de Monitoreo estacional de la fauna silvestre que habita el tranque y sus inmediaciones</w:t>
            </w:r>
          </w:p>
        </w:tc>
        <w:tc>
          <w:tcPr>
            <w:tcW w:w="494" w:type="pct"/>
            <w:tcBorders>
              <w:top w:val="nil"/>
              <w:left w:val="single" w:sz="8" w:space="0" w:color="1F4E79" w:themeColor="accent1" w:themeShade="80"/>
              <w:bottom w:val="single" w:sz="12" w:space="0" w:color="1F4E79" w:themeColor="accent1" w:themeShade="80"/>
              <w:right w:val="single" w:sz="8" w:space="0" w:color="1F4E79" w:themeColor="accent1" w:themeShade="80"/>
            </w:tcBorders>
            <w:vAlign w:val="center"/>
          </w:tcPr>
          <w:p w14:paraId="02A97B5A" w14:textId="77777777" w:rsidR="005C07F3" w:rsidRPr="00FB284D" w:rsidRDefault="005C07F3"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3AEDCF23" w14:textId="77777777" w:rsidR="005C07F3" w:rsidRPr="00FB284D" w:rsidRDefault="005C07F3"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54601539" w14:textId="77777777" w:rsidR="005C07F3" w:rsidRDefault="000646EF" w:rsidP="000646EF">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Análisis de riqueza, abundancia, origen y estado de conservación de la fauna</w:t>
            </w:r>
          </w:p>
          <w:p w14:paraId="39703547" w14:textId="77777777" w:rsidR="000646EF" w:rsidRDefault="000646EF" w:rsidP="000646EF">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especies</w:t>
            </w:r>
          </w:p>
          <w:p w14:paraId="50304855" w14:textId="29209E6A" w:rsidR="000646EF" w:rsidRPr="000646EF" w:rsidRDefault="000646EF" w:rsidP="000646EF">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Tablas Excel con antecedentes taxonómicos</w:t>
            </w:r>
            <w:r w:rsidR="00C50EA7">
              <w:rPr>
                <w:rFonts w:ascii="Calibri" w:eastAsia="Times New Roman" w:hAnsi="Calibri" w:cs="Times New Roman"/>
                <w:color w:val="000000"/>
                <w:sz w:val="20"/>
                <w:szCs w:val="20"/>
                <w:lang w:eastAsia="es-CL"/>
              </w:rPr>
              <w:t xml:space="preserve">, </w:t>
            </w:r>
            <w:r>
              <w:rPr>
                <w:rFonts w:ascii="Calibri" w:eastAsia="Times New Roman" w:hAnsi="Calibri" w:cs="Times New Roman"/>
                <w:color w:val="000000"/>
                <w:sz w:val="20"/>
                <w:szCs w:val="20"/>
                <w:lang w:eastAsia="es-CL"/>
              </w:rPr>
              <w:t>presencia</w:t>
            </w:r>
            <w:r w:rsidR="00C50EA7">
              <w:rPr>
                <w:rFonts w:ascii="Calibri" w:eastAsia="Times New Roman" w:hAnsi="Calibri" w:cs="Times New Roman"/>
                <w:color w:val="000000"/>
                <w:sz w:val="20"/>
                <w:szCs w:val="20"/>
                <w:lang w:eastAsia="es-CL"/>
              </w:rPr>
              <w:t>, abundancia, etc.</w:t>
            </w:r>
          </w:p>
        </w:tc>
        <w:tc>
          <w:tcPr>
            <w:tcW w:w="443" w:type="pct"/>
            <w:tcBorders>
              <w:left w:val="single" w:sz="8" w:space="0" w:color="1F4E79" w:themeColor="accent1" w:themeShade="80"/>
              <w:bottom w:val="single" w:sz="12" w:space="0" w:color="1F4E79" w:themeColor="accent1" w:themeShade="80"/>
              <w:right w:val="single" w:sz="8" w:space="0" w:color="1F4E79" w:themeColor="accent1" w:themeShade="80"/>
            </w:tcBorders>
            <w:vAlign w:val="center"/>
          </w:tcPr>
          <w:p w14:paraId="6753D4D2" w14:textId="77777777" w:rsidR="005C07F3" w:rsidRPr="00423DD0" w:rsidRDefault="005C07F3"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bottom w:val="single" w:sz="12" w:space="0" w:color="1F4E79" w:themeColor="accent1" w:themeShade="80"/>
              <w:right w:val="single" w:sz="12" w:space="0" w:color="1F4E79" w:themeColor="accent1" w:themeShade="80"/>
            </w:tcBorders>
            <w:vAlign w:val="center"/>
          </w:tcPr>
          <w:p w14:paraId="1618645E" w14:textId="2BA464E9" w:rsidR="005C07F3" w:rsidRPr="00C50EA7" w:rsidRDefault="00C50EA7" w:rsidP="0071638B">
            <w:pPr>
              <w:spacing w:after="0" w:line="240" w:lineRule="auto"/>
              <w:rPr>
                <w:rFonts w:ascii="Calibri" w:eastAsia="Times New Roman" w:hAnsi="Calibri" w:cs="Times New Roman"/>
                <w:bCs/>
                <w:color w:val="000000"/>
                <w:sz w:val="20"/>
                <w:szCs w:val="20"/>
                <w:lang w:eastAsia="es-CL"/>
              </w:rPr>
            </w:pPr>
            <w:r w:rsidRPr="00C50EA7">
              <w:rPr>
                <w:rFonts w:ascii="Calibri" w:eastAsia="Times New Roman" w:hAnsi="Calibri" w:cs="Times New Roman"/>
                <w:bCs/>
                <w:color w:val="000000"/>
                <w:sz w:val="20"/>
                <w:szCs w:val="20"/>
                <w:lang w:eastAsia="es-CL"/>
              </w:rPr>
              <w:t>No se proponen acciones alternativas</w:t>
            </w:r>
          </w:p>
        </w:tc>
      </w:tr>
    </w:tbl>
    <w:p w14:paraId="0C6B8C3C" w14:textId="77777777" w:rsidR="0039613A" w:rsidRPr="001E0A90" w:rsidRDefault="0039613A" w:rsidP="0039613A">
      <w:pPr>
        <w:spacing w:after="0"/>
        <w:jc w:val="both"/>
        <w:rPr>
          <w:rFonts w:ascii="Calibri" w:hAnsi="Calibri" w:cs="Calibri"/>
          <w:b/>
          <w:color w:val="595959" w:themeColor="text1" w:themeTint="A6"/>
          <w:sz w:val="36"/>
          <w:szCs w:val="36"/>
          <w:u w:val="single"/>
        </w:rPr>
      </w:pPr>
    </w:p>
    <w:p w14:paraId="14EF9EA9" w14:textId="77777777" w:rsidR="0039613A" w:rsidRDefault="0039613A" w:rsidP="0039613A">
      <w:pPr>
        <w:rPr>
          <w:rFonts w:ascii="Calibri" w:hAnsi="Calibri" w:cs="Calibri"/>
          <w:b/>
          <w:color w:val="595959" w:themeColor="text1" w:themeTint="A6"/>
          <w:sz w:val="36"/>
          <w:szCs w:val="36"/>
          <w:u w:val="single"/>
        </w:rPr>
      </w:pPr>
    </w:p>
    <w:p w14:paraId="47A66A19" w14:textId="77777777" w:rsidR="0039613A" w:rsidRDefault="0039613A" w:rsidP="0039613A">
      <w:pPr>
        <w:rPr>
          <w:rFonts w:ascii="Calibri" w:hAnsi="Calibri" w:cs="Calibri"/>
          <w:b/>
          <w:color w:val="595959" w:themeColor="text1" w:themeTint="A6"/>
          <w:sz w:val="36"/>
          <w:szCs w:val="36"/>
          <w:u w:val="single"/>
        </w:rPr>
      </w:pPr>
      <w:r>
        <w:rPr>
          <w:rFonts w:ascii="Calibri" w:hAnsi="Calibri" w:cs="Calibri"/>
          <w:b/>
          <w:color w:val="595959" w:themeColor="text1" w:themeTint="A6"/>
          <w:sz w:val="36"/>
          <w:szCs w:val="36"/>
          <w:u w:val="single"/>
        </w:rPr>
        <w:br w:type="page"/>
      </w:r>
    </w:p>
    <w:p w14:paraId="56411D78" w14:textId="77777777" w:rsidR="0039613A" w:rsidRPr="003339EB" w:rsidRDefault="0039613A" w:rsidP="0039613A">
      <w:pPr>
        <w:rPr>
          <w:rFonts w:ascii="Calibri" w:hAnsi="Calibri" w:cs="Calibri"/>
          <w:b/>
          <w:color w:val="2E74B5" w:themeColor="accent1" w:themeShade="BF"/>
          <w:sz w:val="36"/>
          <w:szCs w:val="36"/>
          <w:u w:val="single"/>
        </w:rPr>
      </w:pPr>
      <w:r w:rsidRPr="003339EB">
        <w:rPr>
          <w:rFonts w:ascii="Calibri" w:hAnsi="Calibri" w:cs="Calibri"/>
          <w:b/>
          <w:color w:val="2E74B5" w:themeColor="accent1" w:themeShade="BF"/>
          <w:sz w:val="36"/>
          <w:szCs w:val="36"/>
          <w:u w:val="single"/>
        </w:rPr>
        <w:lastRenderedPageBreak/>
        <w:t>COMPLETAR PARA LA TOTALIDAD DE LAS INFRACCIONES:</w:t>
      </w:r>
    </w:p>
    <w:tbl>
      <w:tblPr>
        <w:tblW w:w="14171" w:type="dxa"/>
        <w:tblCellMar>
          <w:left w:w="70" w:type="dxa"/>
          <w:right w:w="70" w:type="dxa"/>
        </w:tblCellMar>
        <w:tblLook w:val="04A0" w:firstRow="1" w:lastRow="0" w:firstColumn="1" w:lastColumn="0" w:noHBand="0" w:noVBand="1"/>
      </w:tblPr>
      <w:tblGrid>
        <w:gridCol w:w="3500"/>
        <w:gridCol w:w="1872"/>
        <w:gridCol w:w="2835"/>
        <w:gridCol w:w="5964"/>
      </w:tblGrid>
      <w:tr w:rsidR="0039613A" w:rsidRPr="00DE39B2" w14:paraId="7740FC73" w14:textId="77777777" w:rsidTr="00DF1E86">
        <w:trPr>
          <w:trHeight w:val="495"/>
        </w:trPr>
        <w:tc>
          <w:tcPr>
            <w:tcW w:w="14171" w:type="dxa"/>
            <w:gridSpan w:val="4"/>
            <w:tcBorders>
              <w:top w:val="single" w:sz="12"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vAlign w:val="center"/>
            <w:hideMark/>
          </w:tcPr>
          <w:p w14:paraId="1B145D03" w14:textId="77777777" w:rsidR="0039613A" w:rsidRPr="00DE39B2" w:rsidRDefault="0039613A" w:rsidP="00B328BD">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39613A" w:rsidRPr="00DE39B2" w14:paraId="122CD812" w14:textId="77777777" w:rsidTr="00DF1E86">
        <w:trPr>
          <w:trHeight w:val="420"/>
        </w:trPr>
        <w:tc>
          <w:tcPr>
            <w:tcW w:w="14171"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1321C91B"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39613A" w:rsidRPr="00DE39B2" w14:paraId="3FF8C253" w14:textId="77777777" w:rsidTr="00DF1E86">
        <w:trPr>
          <w:trHeight w:val="330"/>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D69D40C"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39613A" w:rsidRPr="00DE39B2" w14:paraId="6500AC26" w14:textId="77777777" w:rsidTr="00DF1E86">
        <w:trPr>
          <w:trHeight w:val="76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543CE8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55806B6" w14:textId="4CCB4B4A" w:rsidR="0039613A" w:rsidRPr="00DE39B2" w:rsidRDefault="002C1CDE" w:rsidP="00DF1E86">
            <w:pPr>
              <w:spacing w:after="0" w:line="240" w:lineRule="auto"/>
              <w:jc w:val="center"/>
              <w:rPr>
                <w:rFonts w:ascii="Calibri" w:eastAsia="Times New Roman" w:hAnsi="Calibri" w:cs="Times New Roman"/>
                <w:b/>
                <w:bCs/>
                <w:sz w:val="20"/>
                <w:szCs w:val="20"/>
                <w:lang w:eastAsia="es-CL"/>
              </w:rPr>
            </w:pPr>
            <w:r>
              <w:rPr>
                <w:rFonts w:ascii="Calibri" w:eastAsia="Times New Roman" w:hAnsi="Calibri" w:cs="Times New Roman"/>
                <w:b/>
                <w:bCs/>
                <w:sz w:val="20"/>
                <w:szCs w:val="20"/>
                <w:lang w:eastAsia="es-CL"/>
              </w:rPr>
              <w:t>4</w:t>
            </w:r>
            <w:r w:rsidR="00DF1E86">
              <w:rPr>
                <w:rFonts w:ascii="Calibri" w:eastAsia="Times New Roman" w:hAnsi="Calibri" w:cs="Times New Roman"/>
                <w:b/>
                <w:bCs/>
                <w:sz w:val="20"/>
                <w:szCs w:val="20"/>
                <w:lang w:eastAsia="es-CL"/>
              </w:rPr>
              <w:t>0</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0647E3"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C50EA7" w:rsidRPr="00DE39B2" w14:paraId="769CE165" w14:textId="77777777" w:rsidTr="00DF1E86">
        <w:trPr>
          <w:trHeight w:val="510"/>
        </w:trPr>
        <w:tc>
          <w:tcPr>
            <w:tcW w:w="3500" w:type="dxa"/>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tcPr>
          <w:p w14:paraId="65D92217"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w:t>
            </w:r>
            <w:proofErr w:type="spellStart"/>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55FDC8F6"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roofErr w:type="spellStart"/>
            <w:r>
              <w:rPr>
                <w:rFonts w:ascii="Calibri" w:eastAsia="Times New Roman" w:hAnsi="Calibri" w:cs="Times New Roman"/>
                <w:b/>
                <w:bCs/>
                <w:color w:val="000000"/>
                <w:sz w:val="24"/>
                <w:szCs w:val="24"/>
                <w:lang w:eastAsia="es-CL"/>
              </w:rPr>
              <w:t>N°</w:t>
            </w:r>
            <w:proofErr w:type="spellEnd"/>
            <w:r>
              <w:rPr>
                <w:rFonts w:ascii="Calibri" w:eastAsia="Times New Roman" w:hAnsi="Calibri" w:cs="Times New Roman"/>
                <w:b/>
                <w:bCs/>
                <w:color w:val="000000"/>
                <w:sz w:val="24"/>
                <w:szCs w:val="24"/>
                <w:lang w:eastAsia="es-CL"/>
              </w:rPr>
              <w:t xml:space="preserve"> Identificador</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14:paraId="041361D5" w14:textId="77777777" w:rsidR="00C50EA7" w:rsidRPr="00DE39B2" w:rsidRDefault="00C50EA7" w:rsidP="00B328BD">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C50EA7" w:rsidRPr="00DE39B2" w14:paraId="43BAF397" w14:textId="77777777" w:rsidTr="00387320">
        <w:trPr>
          <w:trHeight w:val="51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B7FE8A8"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50D76BB" w14:textId="0403492E" w:rsidR="00C50EA7" w:rsidRPr="00DE39B2" w:rsidRDefault="00C50EA7" w:rsidP="00DF1E86">
            <w:pPr>
              <w:spacing w:after="0" w:line="240" w:lineRule="auto"/>
              <w:jc w:val="center"/>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1</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65E17329" w14:textId="2A4F4C4F" w:rsidR="00C50EA7" w:rsidRPr="00DF1E86" w:rsidRDefault="00C50EA7" w:rsidP="00C50EA7">
            <w:pPr>
              <w:spacing w:after="0" w:line="240" w:lineRule="auto"/>
              <w:rPr>
                <w:rFonts w:ascii="Calibri" w:eastAsia="Times New Roman" w:hAnsi="Calibri" w:cs="Times New Roman"/>
                <w:bCs/>
                <w:lang w:eastAsia="es-CL"/>
              </w:rPr>
            </w:pPr>
            <w:r w:rsidRPr="00DF1E86">
              <w:rPr>
                <w:rFonts w:ascii="Calibri" w:eastAsia="Times New Roman" w:hAnsi="Calibri" w:cs="Times New Roman"/>
                <w:bCs/>
                <w:lang w:eastAsia="es-CL"/>
              </w:rPr>
              <w:t>Mantención de condiciones de hábitat para anfibios </w:t>
            </w:r>
            <w:r>
              <w:rPr>
                <w:rFonts w:ascii="Calibri" w:eastAsia="Times New Roman" w:hAnsi="Calibri" w:cs="Times New Roman"/>
                <w:bCs/>
                <w:lang w:eastAsia="es-CL"/>
              </w:rPr>
              <w:t>y muestreo poblacional</w:t>
            </w:r>
          </w:p>
          <w:p w14:paraId="6E3A0ABD" w14:textId="663315D3"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r>
      <w:tr w:rsidR="00C50EA7" w:rsidRPr="00DE39B2" w14:paraId="037D02B7" w14:textId="77777777" w:rsidTr="00387320">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61FB64D"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9A1AEFF" w14:textId="6D054E93" w:rsidR="00C50EA7" w:rsidRPr="00DE39B2" w:rsidRDefault="00C50EA7" w:rsidP="00DF1E86">
            <w:pPr>
              <w:spacing w:after="0" w:line="240" w:lineRule="auto"/>
              <w:jc w:val="center"/>
              <w:rPr>
                <w:rFonts w:ascii="Calibri" w:eastAsia="Times New Roman" w:hAnsi="Calibri" w:cs="Times New Roman"/>
                <w:b/>
                <w:bCs/>
                <w:lang w:eastAsia="es-CL"/>
              </w:rPr>
            </w:pPr>
            <w:r>
              <w:rPr>
                <w:rFonts w:ascii="Calibri" w:eastAsia="Times New Roman" w:hAnsi="Calibri" w:cs="Times New Roman"/>
                <w:b/>
                <w:bCs/>
                <w:lang w:eastAsia="es-CL"/>
              </w:rPr>
              <w:t>2</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7C8B34FF" w14:textId="6D2472A6" w:rsidR="00C50EA7" w:rsidRPr="00DE39B2" w:rsidRDefault="00C50EA7" w:rsidP="00B328BD">
            <w:pPr>
              <w:spacing w:after="0" w:line="240" w:lineRule="auto"/>
              <w:rPr>
                <w:rFonts w:ascii="Calibri" w:eastAsia="Times New Roman" w:hAnsi="Calibri" w:cs="Times New Roman"/>
                <w:b/>
                <w:bCs/>
                <w:lang w:eastAsia="es-CL"/>
              </w:rPr>
            </w:pPr>
            <w:r w:rsidRPr="00DF1E86">
              <w:rPr>
                <w:rFonts w:ascii="Calibri" w:eastAsia="Times New Roman" w:hAnsi="Calibri" w:cs="Times New Roman"/>
                <w:bCs/>
                <w:lang w:eastAsia="es-CL"/>
              </w:rPr>
              <w:t xml:space="preserve">Creación de condiciones de hábitat para reptiles </w:t>
            </w:r>
            <w:r>
              <w:rPr>
                <w:rFonts w:ascii="Calibri" w:eastAsia="Times New Roman" w:hAnsi="Calibri" w:cs="Times New Roman"/>
                <w:bCs/>
                <w:lang w:eastAsia="es-CL"/>
              </w:rPr>
              <w:t>y muestreo poblacional</w:t>
            </w:r>
          </w:p>
        </w:tc>
      </w:tr>
      <w:tr w:rsidR="00C50EA7" w:rsidRPr="00DE39B2" w14:paraId="7C268690" w14:textId="77777777" w:rsidTr="00387320">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tcPr>
          <w:p w14:paraId="42332D5C"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405FF871" w14:textId="316889FE" w:rsidR="00C50EA7" w:rsidRPr="00DE39B2" w:rsidRDefault="00C50EA7" w:rsidP="00DF1E86">
            <w:pPr>
              <w:spacing w:after="0" w:line="240" w:lineRule="auto"/>
              <w:jc w:val="center"/>
              <w:rPr>
                <w:rFonts w:ascii="Calibri" w:eastAsia="Times New Roman" w:hAnsi="Calibri" w:cs="Times New Roman"/>
                <w:b/>
                <w:bCs/>
                <w:lang w:eastAsia="es-CL"/>
              </w:rPr>
            </w:pPr>
            <w:r>
              <w:rPr>
                <w:rFonts w:ascii="Calibri" w:eastAsia="Times New Roman" w:hAnsi="Calibri" w:cs="Times New Roman"/>
                <w:b/>
                <w:bCs/>
                <w:lang w:eastAsia="es-CL"/>
              </w:rPr>
              <w:t>3</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4B64FC0E" w14:textId="1E5FDDCF" w:rsidR="00C50EA7" w:rsidRPr="00C50EA7" w:rsidRDefault="00C50EA7" w:rsidP="00B328BD">
            <w:pPr>
              <w:spacing w:after="0" w:line="240" w:lineRule="auto"/>
              <w:rPr>
                <w:rFonts w:ascii="Calibri" w:eastAsia="Times New Roman" w:hAnsi="Calibri" w:cs="Times New Roman"/>
                <w:bCs/>
                <w:lang w:eastAsia="es-CL"/>
              </w:rPr>
            </w:pPr>
            <w:r w:rsidRPr="00C50EA7">
              <w:rPr>
                <w:rFonts w:ascii="Calibri" w:eastAsia="Times New Roman" w:hAnsi="Calibri" w:cs="Times New Roman"/>
                <w:bCs/>
                <w:color w:val="000000"/>
                <w:lang w:eastAsia="es-CL"/>
              </w:rPr>
              <w:t>Caracterización de la zona propuesta como de Relocalización para verificar si cumple condiciones indicadas en la RCA</w:t>
            </w:r>
            <w:r w:rsidR="002C1CDE">
              <w:rPr>
                <w:rFonts w:ascii="Calibri" w:eastAsia="Times New Roman" w:hAnsi="Calibri" w:cs="Times New Roman"/>
                <w:bCs/>
                <w:color w:val="000000"/>
                <w:lang w:eastAsia="es-CL"/>
              </w:rPr>
              <w:t xml:space="preserve"> y muestreo poblacional de reptiles</w:t>
            </w:r>
          </w:p>
        </w:tc>
      </w:tr>
      <w:tr w:rsidR="00C50EA7" w:rsidRPr="00DE39B2" w14:paraId="4309416A" w14:textId="77777777" w:rsidTr="00387320">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6DDDE57E"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4BA09C2" w14:textId="7897A54B" w:rsidR="00C50EA7" w:rsidRPr="00DE39B2"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6AA124AF" w14:textId="68A1A5BF" w:rsidR="00C50EA7" w:rsidRPr="00411D09" w:rsidRDefault="00C50EA7" w:rsidP="00B328BD">
            <w:pPr>
              <w:spacing w:after="0" w:line="240" w:lineRule="auto"/>
              <w:rPr>
                <w:rFonts w:ascii="Calibri" w:eastAsia="Times New Roman" w:hAnsi="Calibri" w:cs="Times New Roman"/>
                <w:bCs/>
                <w:color w:val="000000"/>
                <w:lang w:eastAsia="es-CL"/>
              </w:rPr>
            </w:pPr>
          </w:p>
        </w:tc>
      </w:tr>
      <w:tr w:rsidR="00C50EA7" w:rsidRPr="00DE39B2" w14:paraId="5CF57E92" w14:textId="77777777" w:rsidTr="00714A5A">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tcPr>
          <w:p w14:paraId="5957E8A0"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1C8416A6" w14:textId="07D24D5F" w:rsidR="00C50EA7"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12658D96" w14:textId="2A5A560D" w:rsidR="00C50EA7" w:rsidRPr="00411D09" w:rsidRDefault="00C50EA7" w:rsidP="00B328BD">
            <w:pPr>
              <w:spacing w:after="0" w:line="240" w:lineRule="auto"/>
              <w:rPr>
                <w:rFonts w:ascii="Calibri" w:eastAsia="Times New Roman" w:hAnsi="Calibri" w:cs="Times New Roman"/>
                <w:bCs/>
                <w:color w:val="000000"/>
                <w:lang w:eastAsia="es-CL"/>
              </w:rPr>
            </w:pPr>
          </w:p>
        </w:tc>
      </w:tr>
      <w:tr w:rsidR="00C50EA7" w:rsidRPr="00DE39B2" w14:paraId="665A1420" w14:textId="77777777" w:rsidTr="00387320">
        <w:trPr>
          <w:trHeight w:val="450"/>
        </w:trPr>
        <w:tc>
          <w:tcPr>
            <w:tcW w:w="3500" w:type="dxa"/>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091DE033"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5A2EB441" w14:textId="29EEEC23" w:rsidR="00C50EA7"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4CC61680" w14:textId="51CBFF8A" w:rsidR="00C50EA7" w:rsidRPr="00C50EA7" w:rsidRDefault="00C50EA7" w:rsidP="00B328BD">
            <w:pPr>
              <w:spacing w:after="0" w:line="240" w:lineRule="auto"/>
              <w:rPr>
                <w:rFonts w:ascii="Calibri" w:eastAsia="Times New Roman" w:hAnsi="Calibri" w:cs="Times New Roman"/>
                <w:bCs/>
                <w:color w:val="000000"/>
                <w:lang w:eastAsia="es-CL"/>
              </w:rPr>
            </w:pPr>
          </w:p>
        </w:tc>
      </w:tr>
      <w:tr w:rsidR="0039613A" w:rsidRPr="00DE39B2" w14:paraId="2DA54929" w14:textId="77777777" w:rsidTr="00DF1E86">
        <w:trPr>
          <w:trHeight w:val="375"/>
        </w:trPr>
        <w:tc>
          <w:tcPr>
            <w:tcW w:w="14171"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551F524D"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3.2 REPORTES DE AVANCE</w:t>
            </w:r>
          </w:p>
        </w:tc>
      </w:tr>
      <w:tr w:rsidR="0039613A" w:rsidRPr="00DE39B2" w14:paraId="17ED0F48" w14:textId="77777777" w:rsidTr="00DF1E86">
        <w:trPr>
          <w:trHeight w:val="360"/>
        </w:trPr>
        <w:tc>
          <w:tcPr>
            <w:tcW w:w="14171"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38F48708"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39613A" w:rsidRPr="00DE39B2" w14:paraId="6EF07731" w14:textId="77777777" w:rsidTr="00DF1E86">
        <w:trPr>
          <w:trHeight w:val="345"/>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C6FFAAB"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39613A" w:rsidRPr="00DE39B2" w14:paraId="52980CF7" w14:textId="77777777" w:rsidTr="00DF1E86">
        <w:trPr>
          <w:trHeight w:val="390"/>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1A19836C" w14:textId="77777777" w:rsidR="0039613A" w:rsidRPr="0064673E" w:rsidRDefault="0039613A" w:rsidP="00B328BD">
            <w:pPr>
              <w:spacing w:after="0" w:line="240" w:lineRule="auto"/>
              <w:rPr>
                <w:rFonts w:ascii="Calibri" w:eastAsia="Times New Roman" w:hAnsi="Calibri" w:cs="Times New Roman"/>
                <w:b/>
                <w:bCs/>
                <w:color w:val="000000"/>
                <w:lang w:eastAsia="es-CL"/>
              </w:rPr>
            </w:pPr>
            <w:r w:rsidRPr="0064673E">
              <w:rPr>
                <w:rFonts w:ascii="Calibri" w:eastAsia="Times New Roman" w:hAnsi="Calibri" w:cs="Times New Roman"/>
                <w:b/>
                <w:bCs/>
                <w:color w:val="000000"/>
                <w:lang w:eastAsia="es-CL"/>
              </w:rPr>
              <w:t xml:space="preserve">PERIODICIDAD DEL REPORTE          (Indicar periodicidad con una cruz)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FD37A0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Semanal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EFC8C45" w14:textId="77777777" w:rsidR="0039613A" w:rsidRPr="00DE39B2" w:rsidRDefault="0039613A" w:rsidP="00B328BD">
            <w:pPr>
              <w:spacing w:after="0" w:line="240" w:lineRule="auto"/>
              <w:rPr>
                <w:rFonts w:ascii="Calibri" w:eastAsia="Times New Roman" w:hAnsi="Calibri" w:cs="Times New Roman"/>
                <w:b/>
                <w:bCs/>
                <w:color w:val="000000"/>
                <w:lang w:eastAsia="es-CL"/>
              </w:rPr>
            </w:pPr>
          </w:p>
        </w:tc>
        <w:tc>
          <w:tcPr>
            <w:tcW w:w="5964" w:type="dxa"/>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9CC2E5" w:themeFill="accent1" w:themeFillTint="99"/>
            <w:vAlign w:val="center"/>
          </w:tcPr>
          <w:p w14:paraId="499E2256"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A partir de la notificación de aprobación del Programa.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Los reportes serán remitidos a la SMA </w:t>
            </w:r>
            <w:r>
              <w:rPr>
                <w:rFonts w:ascii="Calibri" w:eastAsia="Times New Roman" w:hAnsi="Calibri" w:cs="Times New Roman"/>
                <w:b/>
                <w:bCs/>
                <w:color w:val="000000"/>
                <w:sz w:val="20"/>
                <w:szCs w:val="20"/>
                <w:lang w:eastAsia="es-CL"/>
              </w:rPr>
              <w:t>en la fecha límite definida por la frecuencia señalada. Estos reportes incluirán la información hasta una determinada fecha de corte comprendida dentro del periodo a reportar</w:t>
            </w:r>
            <w:r w:rsidRPr="00DE39B2">
              <w:rPr>
                <w:rFonts w:ascii="Calibri" w:eastAsia="Times New Roman" w:hAnsi="Calibri" w:cs="Times New Roman"/>
                <w:b/>
                <w:bCs/>
                <w:color w:val="000000"/>
                <w:sz w:val="20"/>
                <w:szCs w:val="20"/>
                <w:lang w:eastAsia="es-CL"/>
              </w:rPr>
              <w:t>.</w:t>
            </w:r>
          </w:p>
        </w:tc>
      </w:tr>
      <w:tr w:rsidR="0039613A" w:rsidRPr="00DE39B2" w14:paraId="5C7856F2" w14:textId="77777777" w:rsidTr="00DF1E86">
        <w:trPr>
          <w:trHeight w:val="39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E3643C3"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2D2561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r>
              <w:rPr>
                <w:rFonts w:ascii="Calibri" w:eastAsia="Times New Roman" w:hAnsi="Calibri" w:cs="Times New Roman"/>
                <w:b/>
                <w:bCs/>
                <w:color w:val="000000"/>
                <w:lang w:eastAsia="es-CL"/>
              </w:rPr>
              <w:t xml:space="preserve"> (quincenal)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A3ECBA4"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617071B"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216681C7"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FAC6E57"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511ACB6"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1BA94A"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A3A80A8"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2041995"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48D737A"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193F465"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413C83E"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15F5CE9D"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3BA1F1D5"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256139D"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B3B477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C32CEB2" w14:textId="58EDB0C3"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4304A5F"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11C3B78"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C7519E"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F93010D"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59C23B7" w14:textId="31A31C75" w:rsidR="0039613A" w:rsidRPr="00DE39B2" w:rsidRDefault="00AE30E0"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X</w:t>
            </w:r>
          </w:p>
        </w:tc>
        <w:tc>
          <w:tcPr>
            <w:tcW w:w="5964" w:type="dxa"/>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2131512"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4155A243" w14:textId="77777777" w:rsidTr="00DF1E86">
        <w:trPr>
          <w:trHeight w:val="495"/>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03221B9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w:t>
            </w:r>
            <w:proofErr w:type="spellStart"/>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898E7A"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proofErr w:type="spellStart"/>
            <w:r>
              <w:rPr>
                <w:rFonts w:ascii="Calibri" w:eastAsia="Times New Roman" w:hAnsi="Calibri" w:cs="Times New Roman"/>
                <w:b/>
                <w:bCs/>
                <w:color w:val="000000"/>
                <w:sz w:val="24"/>
                <w:szCs w:val="24"/>
                <w:lang w:eastAsia="es-CL"/>
              </w:rPr>
              <w:t>N°</w:t>
            </w:r>
            <w:proofErr w:type="spellEnd"/>
            <w:r>
              <w:rPr>
                <w:rFonts w:ascii="Calibri" w:eastAsia="Times New Roman" w:hAnsi="Calibri" w:cs="Times New Roman"/>
                <w:b/>
                <w:bCs/>
                <w:color w:val="000000"/>
                <w:sz w:val="24"/>
                <w:szCs w:val="24"/>
                <w:lang w:eastAsia="es-CL"/>
              </w:rPr>
              <w:t xml:space="preserve"> Identificador</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0E2BCC9F"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14:paraId="53E12EB3" w14:textId="77777777" w:rsidTr="00DF1E86">
        <w:trPr>
          <w:trHeight w:val="49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D3ECE84"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D856031" w14:textId="2A281A83" w:rsidR="0039613A" w:rsidRPr="00DE39B2" w:rsidRDefault="00890FC7"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0C80128" w14:textId="653A93DC" w:rsidR="0039613A" w:rsidRPr="00DE39B2" w:rsidRDefault="00775774" w:rsidP="00B328BD">
            <w:pPr>
              <w:spacing w:after="0" w:line="240" w:lineRule="auto"/>
              <w:rPr>
                <w:rFonts w:ascii="Calibri" w:eastAsia="Times New Roman" w:hAnsi="Calibri" w:cs="Times New Roman"/>
                <w:color w:val="000000"/>
                <w:lang w:eastAsia="es-CL"/>
              </w:rPr>
            </w:pPr>
            <w:r w:rsidRPr="00DF1E86">
              <w:rPr>
                <w:rFonts w:ascii="Calibri" w:eastAsia="Times New Roman" w:hAnsi="Calibri" w:cs="Times New Roman"/>
                <w:bCs/>
                <w:lang w:eastAsia="es-CL"/>
              </w:rPr>
              <w:t>Mantención de condiciones de hábitat para anfibios </w:t>
            </w:r>
            <w:r>
              <w:rPr>
                <w:rFonts w:ascii="Calibri" w:eastAsia="Times New Roman" w:hAnsi="Calibri" w:cs="Times New Roman"/>
                <w:bCs/>
                <w:lang w:eastAsia="es-CL"/>
              </w:rPr>
              <w:t>y muestreo poblacional</w:t>
            </w:r>
          </w:p>
        </w:tc>
      </w:tr>
      <w:tr w:rsidR="0039613A" w:rsidRPr="00DE39B2" w14:paraId="2D1F45E2" w14:textId="77777777" w:rsidTr="00DF1E86">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C97AB3"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4C74C732" w14:textId="7DC5D923" w:rsidR="0039613A" w:rsidRPr="00DE39B2" w:rsidRDefault="00890FC7"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370A9C69" w14:textId="20BD70E4" w:rsidR="0039613A" w:rsidRPr="00DE39B2" w:rsidRDefault="00775774" w:rsidP="00B328BD">
            <w:pPr>
              <w:spacing w:after="0" w:line="240" w:lineRule="auto"/>
              <w:rPr>
                <w:rFonts w:ascii="Calibri" w:eastAsia="Times New Roman" w:hAnsi="Calibri" w:cs="Times New Roman"/>
                <w:color w:val="000000"/>
                <w:lang w:eastAsia="es-CL"/>
              </w:rPr>
            </w:pPr>
            <w:r w:rsidRPr="00DF1E86">
              <w:rPr>
                <w:rFonts w:ascii="Calibri" w:eastAsia="Times New Roman" w:hAnsi="Calibri" w:cs="Times New Roman"/>
                <w:bCs/>
                <w:lang w:eastAsia="es-CL"/>
              </w:rPr>
              <w:t xml:space="preserve">Creación de condiciones de hábitat para reptiles </w:t>
            </w:r>
            <w:r>
              <w:rPr>
                <w:rFonts w:ascii="Calibri" w:eastAsia="Times New Roman" w:hAnsi="Calibri" w:cs="Times New Roman"/>
                <w:bCs/>
                <w:lang w:eastAsia="es-CL"/>
              </w:rPr>
              <w:t>y muestreo poblacional</w:t>
            </w:r>
          </w:p>
        </w:tc>
      </w:tr>
      <w:tr w:rsidR="001D06D9" w:rsidRPr="00DE39B2" w14:paraId="11A04D5B" w14:textId="77777777" w:rsidTr="00387320">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3C8AB7F"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467EA0C" w14:textId="14F953F6"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5</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21CEB271" w14:textId="3C16CD33"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bCs/>
                <w:color w:val="000000"/>
                <w:lang w:eastAsia="es-CL"/>
              </w:rPr>
              <w:t xml:space="preserve">Charlas (2) de sensibilización sobre reptiles y anfibios a operarios del tranque y personal de la empresa, así como de las medidas de manejo a efectuar </w:t>
            </w:r>
          </w:p>
        </w:tc>
      </w:tr>
      <w:tr w:rsidR="001D06D9" w:rsidRPr="00DE39B2" w14:paraId="44637294" w14:textId="77777777" w:rsidTr="00387320">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9869758"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1B68F106" w14:textId="51CAF1C9"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23F335CB" w14:textId="71AA7C7D" w:rsidR="001D06D9" w:rsidRPr="00DE39B2" w:rsidRDefault="001D06D9" w:rsidP="001D06D9">
            <w:pPr>
              <w:spacing w:after="0" w:line="240" w:lineRule="auto"/>
              <w:rPr>
                <w:rFonts w:ascii="Calibri" w:eastAsia="Times New Roman" w:hAnsi="Calibri" w:cs="Times New Roman"/>
                <w:color w:val="000000"/>
                <w:lang w:eastAsia="es-CL"/>
              </w:rPr>
            </w:pPr>
            <w:r w:rsidRPr="00C50EA7">
              <w:rPr>
                <w:rFonts w:ascii="Calibri" w:eastAsia="Times New Roman" w:hAnsi="Calibri" w:cs="Times New Roman"/>
                <w:color w:val="000000"/>
                <w:lang w:eastAsia="es-CL"/>
              </w:rPr>
              <w:t>Seguimiento de la restante fauna silvestre que habita el tranque y sus zonas adyacentes (aves, mamíferos)</w:t>
            </w:r>
          </w:p>
        </w:tc>
      </w:tr>
      <w:tr w:rsidR="003B5BED" w:rsidRPr="00DE39B2" w14:paraId="30F8BCE4" w14:textId="77777777" w:rsidTr="00DF1E86">
        <w:trPr>
          <w:trHeight w:val="435"/>
        </w:trPr>
        <w:tc>
          <w:tcPr>
            <w:tcW w:w="14171"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4E1FB1E7" w14:textId="77777777" w:rsidR="003B5BED" w:rsidRPr="00DE39B2" w:rsidRDefault="003B5BED" w:rsidP="003B5BE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3.3 REPORTE FINAL </w:t>
            </w:r>
          </w:p>
        </w:tc>
      </w:tr>
      <w:tr w:rsidR="003B5BED" w:rsidRPr="00DE39B2" w14:paraId="4E46D4AD" w14:textId="77777777" w:rsidTr="00DF1E86">
        <w:trPr>
          <w:trHeight w:val="330"/>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17345BA" w14:textId="77777777" w:rsidR="003B5BED" w:rsidRPr="00DE39B2" w:rsidRDefault="003B5BED" w:rsidP="003B5BE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3B5BED" w:rsidRPr="00DE39B2" w14:paraId="69430EF8" w14:textId="77777777" w:rsidTr="00DF1E86">
        <w:trPr>
          <w:trHeight w:val="64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hideMark/>
          </w:tcPr>
          <w:p w14:paraId="0E59BE1A"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PLAZO DE</w:t>
            </w:r>
            <w:r>
              <w:rPr>
                <w:rFonts w:ascii="Calibri" w:eastAsia="Times New Roman" w:hAnsi="Calibri" w:cs="Times New Roman"/>
                <w:b/>
                <w:bCs/>
                <w:color w:val="000000"/>
                <w:sz w:val="24"/>
                <w:szCs w:val="24"/>
                <w:lang w:eastAsia="es-CL"/>
              </w:rPr>
              <w:t xml:space="preserve"> TÉRMINO DEL PROGRAMA CON ENTREGA DE</w:t>
            </w:r>
            <w:r w:rsidRPr="00DE39B2">
              <w:rPr>
                <w:rFonts w:ascii="Calibri" w:eastAsia="Times New Roman" w:hAnsi="Calibri" w:cs="Times New Roman"/>
                <w:b/>
                <w:bCs/>
                <w:color w:val="000000"/>
                <w:sz w:val="24"/>
                <w:szCs w:val="24"/>
                <w:lang w:eastAsia="es-CL"/>
              </w:rPr>
              <w:t>L REPORTE</w:t>
            </w:r>
            <w:r>
              <w:rPr>
                <w:rFonts w:ascii="Calibri" w:eastAsia="Times New Roman" w:hAnsi="Calibri" w:cs="Times New Roman"/>
                <w:b/>
                <w:bCs/>
                <w:color w:val="000000"/>
                <w:sz w:val="24"/>
                <w:szCs w:val="24"/>
                <w:lang w:eastAsia="es-CL"/>
              </w:rPr>
              <w:t xml:space="preserve"> FINAL</w:t>
            </w:r>
            <w:r w:rsidRPr="00DE39B2">
              <w:rPr>
                <w:rFonts w:ascii="Calibri" w:eastAsia="Times New Roman" w:hAnsi="Calibri" w:cs="Times New Roman"/>
                <w:b/>
                <w:bCs/>
                <w:color w:val="000000"/>
                <w:sz w:val="24"/>
                <w:szCs w:val="24"/>
                <w:lang w:eastAsia="es-CL"/>
              </w:rPr>
              <w:t xml:space="preserv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3DEA957" w14:textId="676C1FE5" w:rsidR="003B5BED" w:rsidRPr="00DE39B2" w:rsidRDefault="003B5BED" w:rsidP="003B5BE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382BEC">
              <w:rPr>
                <w:rFonts w:ascii="Calibri" w:eastAsia="Times New Roman" w:hAnsi="Calibri" w:cs="Times New Roman"/>
                <w:b/>
                <w:bCs/>
                <w:sz w:val="20"/>
                <w:szCs w:val="20"/>
                <w:lang w:eastAsia="es-CL"/>
              </w:rPr>
              <w:t>4</w:t>
            </w:r>
            <w:r w:rsidR="00B250CD">
              <w:rPr>
                <w:rFonts w:ascii="Calibri" w:eastAsia="Times New Roman" w:hAnsi="Calibri" w:cs="Times New Roman"/>
                <w:b/>
                <w:bCs/>
                <w:sz w:val="20"/>
                <w:szCs w:val="20"/>
                <w:lang w:eastAsia="es-CL"/>
              </w:rPr>
              <w:t>0</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013236E" w14:textId="77777777" w:rsidR="003B5BED" w:rsidRPr="00DE39B2" w:rsidRDefault="003B5BED" w:rsidP="003B5BE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3B5BED" w:rsidRPr="00DE39B2" w14:paraId="0290A2C4" w14:textId="77777777" w:rsidTr="00DF1E86">
        <w:trPr>
          <w:trHeight w:val="315"/>
        </w:trPr>
        <w:tc>
          <w:tcPr>
            <w:tcW w:w="3500" w:type="dxa"/>
            <w:vMerge w:val="restart"/>
            <w:tcBorders>
              <w:top w:val="single" w:sz="8" w:space="0" w:color="1F4E79" w:themeColor="accent1" w:themeShade="80"/>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CA24265"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w:t>
            </w:r>
            <w:proofErr w:type="spellStart"/>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vMerge w:val="restart"/>
            <w:tcBorders>
              <w:top w:val="single" w:sz="8" w:space="0" w:color="1F4E79" w:themeColor="accent1" w:themeShade="80"/>
              <w:left w:val="single" w:sz="8"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7D9F1AA" w14:textId="77777777" w:rsidR="003B5BED" w:rsidRPr="00DE39B2" w:rsidRDefault="003B5BED" w:rsidP="003B5BED">
            <w:pPr>
              <w:spacing w:after="0" w:line="240" w:lineRule="auto"/>
              <w:rPr>
                <w:rFonts w:ascii="Calibri" w:eastAsia="Times New Roman" w:hAnsi="Calibri" w:cs="Times New Roman"/>
                <w:color w:val="000000"/>
                <w:lang w:eastAsia="es-CL"/>
              </w:rPr>
            </w:pPr>
            <w:proofErr w:type="spellStart"/>
            <w:r>
              <w:rPr>
                <w:rFonts w:ascii="Calibri" w:eastAsia="Times New Roman" w:hAnsi="Calibri" w:cs="Times New Roman"/>
                <w:b/>
                <w:bCs/>
                <w:color w:val="000000"/>
                <w:sz w:val="24"/>
                <w:szCs w:val="24"/>
                <w:lang w:eastAsia="es-CL"/>
              </w:rPr>
              <w:t>N°</w:t>
            </w:r>
            <w:proofErr w:type="spellEnd"/>
            <w:r>
              <w:rPr>
                <w:rFonts w:ascii="Calibri" w:eastAsia="Times New Roman" w:hAnsi="Calibri" w:cs="Times New Roman"/>
                <w:b/>
                <w:bCs/>
                <w:color w:val="000000"/>
                <w:sz w:val="24"/>
                <w:szCs w:val="24"/>
                <w:lang w:eastAsia="es-CL"/>
              </w:rPr>
              <w:t xml:space="preserve"> Identificador</w:t>
            </w:r>
          </w:p>
        </w:tc>
        <w:tc>
          <w:tcPr>
            <w:tcW w:w="8799" w:type="dxa"/>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4F18B97C" w14:textId="77777777" w:rsidR="003B5BED" w:rsidRPr="00DE39B2" w:rsidRDefault="003B5BED" w:rsidP="003B5BED">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B5BED" w:rsidRPr="00DE39B2" w14:paraId="40401BC7" w14:textId="77777777" w:rsidTr="00DF1E86">
        <w:trPr>
          <w:trHeight w:val="450"/>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1C0EF15"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vMerge/>
            <w:tcBorders>
              <w:top w:val="single" w:sz="8" w:space="0" w:color="385623"/>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1A09CBF" w14:textId="77777777" w:rsidR="003B5BED" w:rsidRPr="00DE39B2" w:rsidRDefault="003B5BED" w:rsidP="003B5BED">
            <w:pPr>
              <w:spacing w:after="0" w:line="240" w:lineRule="auto"/>
              <w:rPr>
                <w:rFonts w:ascii="Calibri" w:eastAsia="Times New Roman" w:hAnsi="Calibri" w:cs="Times New Roman"/>
                <w:color w:val="000000"/>
                <w:lang w:eastAsia="es-CL"/>
              </w:rPr>
            </w:pPr>
          </w:p>
        </w:tc>
        <w:tc>
          <w:tcPr>
            <w:tcW w:w="8799" w:type="dxa"/>
            <w:gridSpan w:val="2"/>
            <w:vMerge/>
            <w:tcBorders>
              <w:top w:val="single" w:sz="8" w:space="0" w:color="385623"/>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9AA2AFD" w14:textId="77777777" w:rsidR="003B5BED" w:rsidRPr="00DE39B2" w:rsidRDefault="003B5BED" w:rsidP="003B5BED">
            <w:pPr>
              <w:spacing w:after="0" w:line="240" w:lineRule="auto"/>
              <w:rPr>
                <w:rFonts w:ascii="Calibri" w:eastAsia="Times New Roman" w:hAnsi="Calibri" w:cs="Times New Roman"/>
                <w:color w:val="000000"/>
                <w:lang w:eastAsia="es-CL"/>
              </w:rPr>
            </w:pPr>
          </w:p>
        </w:tc>
      </w:tr>
      <w:tr w:rsidR="003B5BED" w:rsidRPr="00DE39B2" w14:paraId="19118824" w14:textId="77777777" w:rsidTr="00387320">
        <w:trPr>
          <w:trHeight w:val="480"/>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76768266"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756C7B" w14:textId="352CAC9A" w:rsidR="003B5BED" w:rsidRPr="00DE39B2" w:rsidRDefault="003B5BED" w:rsidP="003B5BE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C299D84" w14:textId="7A891C5F" w:rsidR="003B5BED" w:rsidRPr="00DE39B2" w:rsidRDefault="003B5BED" w:rsidP="003B5BED">
            <w:pPr>
              <w:spacing w:after="0" w:line="240" w:lineRule="auto"/>
              <w:rPr>
                <w:rFonts w:ascii="Calibri" w:eastAsia="Times New Roman" w:hAnsi="Calibri" w:cs="Times New Roman"/>
                <w:color w:val="000000"/>
                <w:lang w:eastAsia="es-CL"/>
              </w:rPr>
            </w:pPr>
            <w:r w:rsidRPr="00CE3C89">
              <w:rPr>
                <w:rFonts w:ascii="Calibri" w:eastAsia="Times New Roman" w:hAnsi="Calibri" w:cs="Times New Roman"/>
                <w:color w:val="000000"/>
                <w:lang w:eastAsia="es-CL"/>
              </w:rPr>
              <w:t>Mantención de condiciones de hábitat para anfibios y muestreo poblacional</w:t>
            </w:r>
          </w:p>
          <w:p w14:paraId="0BA376CF" w14:textId="350FD9F7" w:rsidR="003B5BED" w:rsidRPr="00DE39B2" w:rsidRDefault="003B5BED" w:rsidP="003B5BED">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3B5BED" w:rsidRPr="00DE39B2" w14:paraId="7662CB50" w14:textId="77777777" w:rsidTr="00387320">
        <w:trPr>
          <w:trHeight w:val="43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50A0959C"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9854EB" w14:textId="596FACF8" w:rsidR="003B5BED" w:rsidRPr="00DE39B2" w:rsidRDefault="003B5BED" w:rsidP="003B5BE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DA2E0C" w14:textId="6954F007" w:rsidR="003B5BED" w:rsidRPr="00DE39B2" w:rsidRDefault="003B5BED" w:rsidP="003B5BED">
            <w:pPr>
              <w:spacing w:after="0" w:line="240" w:lineRule="auto"/>
              <w:rPr>
                <w:rFonts w:ascii="Calibri" w:eastAsia="Times New Roman" w:hAnsi="Calibri" w:cs="Times New Roman"/>
                <w:color w:val="000000"/>
                <w:lang w:eastAsia="es-CL"/>
              </w:rPr>
            </w:pPr>
            <w:r w:rsidRPr="00CE3C89">
              <w:rPr>
                <w:rFonts w:ascii="Calibri" w:eastAsia="Times New Roman" w:hAnsi="Calibri" w:cs="Times New Roman"/>
                <w:color w:val="000000"/>
                <w:lang w:eastAsia="es-CL"/>
              </w:rPr>
              <w:t>Creación de condiciones de hábitat para reptiles y muestreo poblacional</w:t>
            </w:r>
          </w:p>
          <w:p w14:paraId="098CB75B" w14:textId="11A52DC9" w:rsidR="003B5BED" w:rsidRPr="00DE39B2" w:rsidRDefault="003B5BED" w:rsidP="003B5BED">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1D06D9" w:rsidRPr="00DE39B2" w14:paraId="1F1014F6" w14:textId="77777777" w:rsidTr="00CE3C89">
        <w:trPr>
          <w:trHeight w:val="46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1EB12D"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7F7FE196" w14:textId="0CA53E09"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7FE3A51" w14:textId="11742D49" w:rsidR="001D06D9" w:rsidRPr="00DE39B2" w:rsidRDefault="001D06D9" w:rsidP="001D06D9">
            <w:pPr>
              <w:spacing w:after="0" w:line="240" w:lineRule="auto"/>
              <w:rPr>
                <w:rFonts w:ascii="Calibri" w:eastAsia="Times New Roman" w:hAnsi="Calibri" w:cs="Times New Roman"/>
                <w:color w:val="000000"/>
                <w:lang w:eastAsia="es-CL"/>
              </w:rPr>
            </w:pPr>
            <w:r w:rsidRPr="00411D09">
              <w:rPr>
                <w:rFonts w:ascii="Calibri" w:eastAsia="Times New Roman" w:hAnsi="Calibri" w:cs="Times New Roman"/>
                <w:bCs/>
                <w:color w:val="000000"/>
                <w:lang w:eastAsia="es-CL"/>
              </w:rPr>
              <w:t>Señalética indicando presencia de hábitat de anfibios y reptiles</w:t>
            </w:r>
          </w:p>
        </w:tc>
      </w:tr>
      <w:tr w:rsidR="001D06D9" w:rsidRPr="00DE39B2" w14:paraId="0D03E3DA" w14:textId="77777777" w:rsidTr="00FE03CC">
        <w:trPr>
          <w:trHeight w:val="46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00EB8C"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9592CF5" w14:textId="47C26158"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54D51142" w14:textId="22302B58" w:rsidR="001D06D9" w:rsidRPr="00DE39B2" w:rsidRDefault="001D06D9" w:rsidP="001D06D9">
            <w:pPr>
              <w:spacing w:after="0" w:line="240" w:lineRule="auto"/>
              <w:rPr>
                <w:rFonts w:ascii="Calibri" w:eastAsia="Times New Roman" w:hAnsi="Calibri" w:cs="Times New Roman"/>
                <w:color w:val="000000"/>
                <w:lang w:eastAsia="es-CL"/>
              </w:rPr>
            </w:pPr>
            <w:r w:rsidRPr="00C50EA7">
              <w:rPr>
                <w:rFonts w:ascii="Calibri" w:eastAsia="Times New Roman" w:hAnsi="Calibri" w:cs="Times New Roman"/>
                <w:color w:val="000000"/>
                <w:lang w:eastAsia="es-CL"/>
              </w:rPr>
              <w:t>Seguimiento de la restante fauna silvestre que habita el tranque y sus zonas adyacentes (aves, mamíferos)</w:t>
            </w:r>
          </w:p>
        </w:tc>
      </w:tr>
      <w:tr w:rsidR="001D06D9" w:rsidRPr="00DE39B2" w14:paraId="4632DD03" w14:textId="77777777" w:rsidTr="00DF1E86">
        <w:trPr>
          <w:trHeight w:val="525"/>
        </w:trPr>
        <w:tc>
          <w:tcPr>
            <w:tcW w:w="3500" w:type="dxa"/>
            <w:vMerge/>
            <w:tcBorders>
              <w:left w:val="single" w:sz="12"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6948D19F"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vAlign w:val="center"/>
            <w:hideMark/>
          </w:tcPr>
          <w:p w14:paraId="299EC024" w14:textId="72E37CF2" w:rsidR="001D06D9" w:rsidRPr="00DE39B2" w:rsidRDefault="001D06D9" w:rsidP="001D06D9">
            <w:pPr>
              <w:spacing w:after="0" w:line="240" w:lineRule="auto"/>
              <w:rPr>
                <w:rFonts w:ascii="Calibri" w:eastAsia="Times New Roman" w:hAnsi="Calibri" w:cs="Times New Roman"/>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000000" w:fill="FFFFFF"/>
            <w:vAlign w:val="center"/>
          </w:tcPr>
          <w:p w14:paraId="4A3DF6D3" w14:textId="77777777" w:rsidR="001D06D9" w:rsidRPr="00DE39B2" w:rsidRDefault="001D06D9" w:rsidP="001D06D9">
            <w:pPr>
              <w:spacing w:after="0" w:line="240" w:lineRule="auto"/>
              <w:rPr>
                <w:rFonts w:ascii="Calibri" w:eastAsia="Times New Roman" w:hAnsi="Calibri" w:cs="Times New Roman"/>
                <w:color w:val="000000"/>
                <w:lang w:eastAsia="es-CL"/>
              </w:rPr>
            </w:pPr>
          </w:p>
        </w:tc>
      </w:tr>
    </w:tbl>
    <w:p w14:paraId="28558632" w14:textId="77777777" w:rsidR="0039613A" w:rsidRDefault="0039613A" w:rsidP="0039613A">
      <w:pPr>
        <w:rPr>
          <w:rFonts w:ascii="Calibri" w:hAnsi="Calibri" w:cs="Calibri"/>
          <w:b/>
          <w:color w:val="595959" w:themeColor="text1" w:themeTint="A6"/>
          <w:sz w:val="36"/>
          <w:szCs w:val="36"/>
          <w:u w:val="single"/>
        </w:rPr>
      </w:pPr>
    </w:p>
    <w:p w14:paraId="7409F84A" w14:textId="77777777" w:rsidR="0039613A" w:rsidRDefault="0039613A" w:rsidP="0039613A">
      <w:pPr>
        <w:rPr>
          <w:rFonts w:ascii="Calibri" w:hAnsi="Calibri" w:cs="Calibri"/>
          <w:b/>
          <w:color w:val="595959" w:themeColor="text1" w:themeTint="A6"/>
          <w:sz w:val="36"/>
          <w:szCs w:val="36"/>
          <w:u w:val="single"/>
        </w:rPr>
      </w:pPr>
    </w:p>
    <w:p w14:paraId="3D871DB4" w14:textId="77777777" w:rsidR="0039613A" w:rsidRDefault="0039613A" w:rsidP="0039613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39613A" w:rsidRPr="0002419A" w14:paraId="1258AC63" w14:textId="77777777" w:rsidTr="00B328BD">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14:paraId="038B4EBF" w14:textId="77777777" w:rsidR="0039613A" w:rsidRPr="0002419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39613A" w:rsidRPr="0002419A" w14:paraId="79486ACC" w14:textId="77777777" w:rsidTr="00B328BD">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EDA11E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EECBC41"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AFEE973" w14:textId="36ADA445" w:rsidR="0039613A" w:rsidRPr="0002419A" w:rsidRDefault="0039613A" w:rsidP="00B328BD">
            <w:pPr>
              <w:spacing w:after="0" w:line="240" w:lineRule="auto"/>
              <w:rPr>
                <w:rFonts w:ascii="Calibri" w:eastAsia="Times New Roman" w:hAnsi="Calibri" w:cs="Times New Roman"/>
                <w:color w:val="FFFFFF"/>
                <w:lang w:eastAsia="es-CL"/>
              </w:rPr>
            </w:pP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404EA077"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236EDE35"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0288" behindDoc="0" locked="0" layoutInCell="1" allowOverlap="1" wp14:anchorId="6D4AFBB9" wp14:editId="70A7CF88">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49687F2" id="Rectángulo 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hw+AEAAHYEAAAOAAAAZHJzL2Uyb0RvYy54bWysVMtu2zAQvBfoPxC815JsuEgNyzkkSC9F&#10;EzTtB9DU0iJAcQmStex+fZfUw00aNEBQHSg+dmdnZkVtr0+dYUfwQaOtebUoOQMrsdH2UPMf3+8+&#10;XHEWorCNMGih5mcI/Hr3/t22dxtYYoumAc8IxIZN72rexug2RRFkC50IC3Rg6VCh70SkpT8UjRc9&#10;oXemWJblx6JH3ziPEkKg3dvhkO8yvlIg471SASIzNSduMY8+j/s0Frut2By8cK2WIw3xBhad0JaK&#10;zlC3Igr20+u/oDotPQZUcSGxK1ApLSFrIDVV+UzNYyscZC1kTnCzTeH/wcqvx0f34MmG3oVNoGlS&#10;cVK+S2/ix07ZrPNsFpwik7RZrVarNVkq6aharq6W62RmcUl2PsTPgB1Lk5p76kW2SBy/hDiETiGp&#10;VkCjmzttTF6k/sON8ewoqHP7QzWCP4kylvVU/FNJPF6DiKcXIIitsUT6oj3P4tlAwjP2GyimG1K7&#10;HAo8pSWkBBur4agVDQxs1yU9E98pI1uTAROyIp0z9ggwRQ4gE/Zg1BifUiF/1XPyqPxfyXNGrow2&#10;zsmdtuhfUmZI1Vh5iJ9MGqxJLu2xOT9Qf8DHexqUQeqFNNpx1qL/9XzPR3ODwyUUVlJEzWMukbDo&#10;487+jBcx3Z4/17n45Xex+w0AAP//AwBQSwMEFAAGAAgAAAAhAIuaaybbAAAACwEAAA8AAABkcnMv&#10;ZG93bnJldi54bWxMT8tOwzAQvCP1H6ytxI06pEBJGqeqyuPeguDqxksS1V5bsdOGv2c5wWVHo9md&#10;nak2k7PijEPsPSm4XWQgkBpvemoVvL+93DyCiEmT0dYTKvjGCJt6dlXp0vgL7fF8SK1gE4qlVtCl&#10;FEopY9Oh03HhAxJrX35wOjEdWmkGfWFzZ2WeZQ/S6Z74Q6cD7jpsTofRKSiKj3HCYE7F62eQBeX2&#10;OWir1PV8elrz2K5BJJzS3wX8duD8UHOwox/JRGGZL+95U8EdA8vLFeNRQb7KQNaV/N+h/gEAAP//&#10;AwBQSwECLQAUAAYACAAAACEAtoM4kv4AAADhAQAAEwAAAAAAAAAAAAAAAAAAAAAAW0NvbnRlbnRf&#10;VHlwZXNdLnhtbFBLAQItABQABgAIAAAAIQA4/SH/1gAAAJQBAAALAAAAAAAAAAAAAAAAAC8BAABf&#10;cmVscy8ucmVsc1BLAQItABQABgAIAAAAIQCAPghw+AEAAHYEAAAOAAAAAAAAAAAAAAAAAC4CAABk&#10;cnMvZTJvRG9jLnhtbFBLAQItABQABgAIAAAAIQCLmmsm2wAAAAsBAAAPAAAAAAAAAAAAAAAAAFIE&#10;AABkcnMvZG93bnJldi54bWxQSwUGAAAAAAQABADzAAAAWgUAAAAA&#10;" fillcolor="white [3212]" strokecolor="black [3213]" strokeweight="1.5pt"/>
                  </w:pict>
                </mc:Fallback>
              </mc:AlternateContent>
            </w:r>
          </w:p>
        </w:tc>
        <w:tc>
          <w:tcPr>
            <w:tcW w:w="1998"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F4F5D16"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2B2F9EB"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372A9FFC"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4E516E" w:rsidRPr="0002419A" w14:paraId="0742551F"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3615A8" w14:textId="77777777" w:rsidR="0039613A" w:rsidRPr="0002419A" w:rsidRDefault="0039613A" w:rsidP="00B328BD">
            <w:pPr>
              <w:spacing w:after="0" w:line="240" w:lineRule="auto"/>
              <w:rPr>
                <w:rFonts w:ascii="Calibri" w:eastAsia="Times New Roman" w:hAnsi="Calibri" w:cs="Times New Roman"/>
                <w:b/>
                <w:bCs/>
                <w:color w:val="FFFFFF"/>
                <w:lang w:eastAsia="es-CL"/>
              </w:rPr>
            </w:pPr>
            <w:proofErr w:type="spellStart"/>
            <w:r>
              <w:rPr>
                <w:rFonts w:ascii="Calibri" w:eastAsia="Times New Roman" w:hAnsi="Calibri" w:cs="Times New Roman"/>
                <w:b/>
                <w:bCs/>
                <w:color w:val="FFFFFF"/>
                <w:lang w:eastAsia="es-CL"/>
              </w:rPr>
              <w:t>N°</w:t>
            </w:r>
            <w:proofErr w:type="spellEnd"/>
            <w:r>
              <w:rPr>
                <w:rFonts w:ascii="Calibri" w:eastAsia="Times New Roman" w:hAnsi="Calibri" w:cs="Times New Roman"/>
                <w:b/>
                <w:bCs/>
                <w:color w:val="FFFFFF"/>
                <w:lang w:eastAsia="es-CL"/>
              </w:rPr>
              <w:t xml:space="preserve">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7E9D07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FEFE197"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0AE2EB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4288D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890EC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07C9B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D370B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C98E00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D7063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175DF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67D176A"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7F7FDF3"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FD60ED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045DD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0039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1BE6FB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4E516E" w:rsidRPr="0002419A" w14:paraId="33B2B1EE" w14:textId="77777777" w:rsidTr="00B328BD">
        <w:trPr>
          <w:trHeight w:val="287"/>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6C82B94" w14:textId="0B70F3B3" w:rsidR="0039613A" w:rsidRPr="00485B2D" w:rsidRDefault="00524D04" w:rsidP="00524D04">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 xml:space="preserve"> (año 1 al año 3)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3C91C7" w14:textId="62B5CAA9"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13DEE" w14:textId="732C999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8A1CDF8" w14:textId="006C0187" w:rsidR="0039613A" w:rsidRPr="0002419A" w:rsidRDefault="00382BEC" w:rsidP="00524D04">
            <w:pPr>
              <w:spacing w:after="0" w:line="240" w:lineRule="auto"/>
              <w:jc w:val="center"/>
              <w:rPr>
                <w:rFonts w:ascii="Calibri" w:eastAsia="Times New Roman" w:hAnsi="Calibri" w:cs="Times New Roman"/>
                <w:color w:val="000000"/>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59264" behindDoc="0" locked="0" layoutInCell="1" allowOverlap="1" wp14:anchorId="207A8E4B" wp14:editId="08AF6F11">
                      <wp:simplePos x="0" y="0"/>
                      <wp:positionH relativeFrom="column">
                        <wp:posOffset>119380</wp:posOffset>
                      </wp:positionH>
                      <wp:positionV relativeFrom="paragraph">
                        <wp:posOffset>-423545</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rgbClr val="FF0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168F6" w14:textId="6F72A0EC" w:rsidR="00387320" w:rsidRPr="00382BEC" w:rsidRDefault="005125AB" w:rsidP="00382BEC">
                                  <w:proofErr w:type="spellStart"/>
                                  <w:r w:rsidRPr="00382BEC">
                                    <w:rPr>
                                      <w:highlight w:val="red"/>
                                    </w:rPr>
                                    <w:t>X</w:t>
                                  </w:r>
                                  <w:r w:rsidR="00524D04" w:rsidRPr="00382BEC">
                                    <w:rPr>
                                      <w:highlight w:val="red"/>
                                    </w:rPr>
                                    <w:t>x</w:t>
                                  </w:r>
                                  <w:r w:rsidR="00806685" w:rsidRPr="00382BEC">
                                    <w:rPr>
                                      <w:highlight w:val="red"/>
                                    </w:rPr>
                                    <w:t>x</w:t>
                                  </w:r>
                                  <w:r w:rsidR="00387320" w:rsidRPr="00382BEC">
                                    <w:rPr>
                                      <w:highlight w:val="red"/>
                                    </w:rPr>
                                    <w:t>x</w:t>
                                  </w:r>
                                  <w:proofErr w:type="spellEnd"/>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07A8E4B" id="Rectángulo 6" o:spid="_x0000_s1026" style="position:absolute;left:0;text-align:left;margin-left:9.4pt;margin-top:-33.35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JWaBgIAAIIEAAAOAAAAZHJzL2Uyb0RvYy54bWysVE2P2yAQvVfqf0DcG9tRs92N4uxhV+ml&#10;6q667Q8geIiRMKCBxk5/fQfsOPtR9VA1BwLMzJv3HuDN7dAZdgQM2tmaV4uSM7DSNdoeav7j++7D&#10;NWchCtsI4yzU/ASB327fv9v0fg1L1zrTADICsWHd+5q3Mfp1UQTZQifCwnmwFFQOOxFpiYeiQdET&#10;emeKZVleFb3DxqOTEALt3o9Bvs34SoGMD0oFiMzUnLjFPGIe92ksthuxPqDwrZYTDfEPLDqhLTWd&#10;oe5FFOwn6jdQnZboglNxIV1XOKW0hKyB1FTlKzVPrfCQtZA5wc82hf8HK78en/wjkg29D+tA06Ri&#10;UNilf+LHhmzWaTYLhsgkbVZX1c1yxZmkUPVxef1plcwsLsUeQ/wMrmNpUnOks8gWieOXEMfUc0rq&#10;FZzRzU4bkxd42N8ZZEdB57bblfSb0F+kGct66n5TrsoM/SKY7xDMKHGo3kIQXWOJ9UV8nsWTgUTD&#10;2G+gmG5I7nJskO7lBVNICTZWY6gVDYyEV8/5niuyNxkwISsSOmNPAOfMEeSMPTo15adSyNd6Lp6U&#10;/614rsidnY1zcaetwz8pM6Rq6jzmn00arUkuxWE/UEqa7l1zeqTTAowPNCjj6Fik0Z6z1uGv13sY&#10;zZ0bH6SwkjJqHnO3hEUXPVs1Pcr0kp6vM4/Lp2P7GwAA//8DAFBLAwQUAAYACAAAACEARa1GxuEA&#10;AAAOAQAADwAAAGRycy9kb3ducmV2LnhtbEyPTU/CQBCG7yb+h82YeDGwlTYVS7fEaLx4o0K8Dt2x&#10;bdiPprtA+fcOJ7xM8s7HO89bridrxInG0Hun4HmegCDXeN27VsH2+3O2BBEiOo3GO1JwoQDr6v6u&#10;xEL7s9vQqY6tYBMXClTQxTgUUoamI4th7gdyPPv1o8XIcmylHvHM5tbIRZLk0mLv+EOHA7131Bzq&#10;o1WA5ukn3aS0M2aKX3J7qF9xd1Hq8WH6WHF5W4GINMXbBVwzMD9UDLb3R6eDMKyXjB8VzPL8BQQv&#10;ZFkKYs+NLFuArEr5P0b1BwAA//8DAFBLAQItABQABgAIAAAAIQC2gziS/gAAAOEBAAATAAAAAAAA&#10;AAAAAAAAAAAAAABbQ29udGVudF9UeXBlc10ueG1sUEsBAi0AFAAGAAgAAAAhADj9If/WAAAAlAEA&#10;AAsAAAAAAAAAAAAAAAAALwEAAF9yZWxzLy5yZWxzUEsBAi0AFAAGAAgAAAAhAJr0lZoGAgAAggQA&#10;AA4AAAAAAAAAAAAAAAAALgIAAGRycy9lMm9Eb2MueG1sUEsBAi0AFAAGAAgAAAAhAEWtRsbhAAAA&#10;DgEAAA8AAAAAAAAAAAAAAAAAYAQAAGRycy9kb3ducmV2LnhtbFBLBQYAAAAABAAEAPMAAABuBQAA&#10;AAA=&#10;" fillcolor="red" strokecolor="black [3213]" strokeweight="1.5pt">
                      <v:textbox>
                        <w:txbxContent>
                          <w:p w14:paraId="122168F6" w14:textId="6F72A0EC" w:rsidR="00387320" w:rsidRPr="00382BEC" w:rsidRDefault="005125AB" w:rsidP="00382BEC">
                            <w:r w:rsidRPr="00382BEC">
                              <w:rPr>
                                <w:highlight w:val="red"/>
                              </w:rPr>
                              <w:t>X</w:t>
                            </w:r>
                            <w:r w:rsidR="00524D04" w:rsidRPr="00382BEC">
                              <w:rPr>
                                <w:highlight w:val="red"/>
                              </w:rPr>
                              <w:t>x</w:t>
                            </w:r>
                            <w:r w:rsidR="00806685" w:rsidRPr="00382BEC">
                              <w:rPr>
                                <w:highlight w:val="red"/>
                              </w:rPr>
                              <w:t>x</w:t>
                            </w:r>
                            <w:r w:rsidR="00387320" w:rsidRPr="00382BEC">
                              <w:rPr>
                                <w:highlight w:val="red"/>
                              </w:rPr>
                              <w:t>x</w:t>
                            </w:r>
                          </w:p>
                        </w:txbxContent>
                      </v:textbox>
                    </v:rect>
                  </w:pict>
                </mc:Fallback>
              </mc:AlternateContent>
            </w:r>
            <w:r w:rsidR="001A0CDE">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677C42" w14:textId="254963E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16CFA9" w14:textId="0B8A23C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295E82" w14:textId="786E299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1B9272" w14:textId="54B4B0A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CDE480" w14:textId="32E95A6C"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C3C81D" w14:textId="429A03D6"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E0AA32" w14:textId="27DB594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EE19B5" w14:textId="24FC1E9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5CEA8D" w14:textId="49C68D7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29F0D19" w14:textId="39C190CE"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C644E2" w14:textId="51DD11A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4D72E8" w14:textId="28FB9701"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D3E2232" w14:textId="56DCB896"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69B6FBF2"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960C22A" w14:textId="002D4021"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1A0CDE">
              <w:rPr>
                <w:rFonts w:ascii="Calibri" w:eastAsia="Times New Roman" w:hAnsi="Calibri" w:cs="Times New Roman"/>
                <w:b/>
                <w:color w:val="000000"/>
                <w:lang w:eastAsia="es-CL"/>
              </w:rPr>
              <w:t xml:space="preserve"> (año 1 al año 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005A2C5" w14:textId="6CA2274F"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3422D6B" w14:textId="23CAF338"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D53126" w14:textId="26AE1BC4"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9CB3906" w14:textId="5113638B"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4577A31" w14:textId="6FDEBF4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AF76991" w14:textId="017B923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099A942" w14:textId="2009F99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FF0AB0" w14:textId="39B80C7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9E73D" w14:textId="7CA5536B"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38FF2D" w14:textId="00909B41"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A25077" w14:textId="46A0C31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CF5CD62" w14:textId="6D7E315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D4EE82" w14:textId="7705F10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CEDD20" w14:textId="39FC486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05DDAD" w14:textId="1E71529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421639DF" w14:textId="7C79F172"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0446B620"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EC6E3F" w14:textId="1C6A3077"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r w:rsidR="001A0CDE">
              <w:rPr>
                <w:rFonts w:ascii="Calibri" w:eastAsia="Times New Roman" w:hAnsi="Calibri" w:cs="Times New Roman"/>
                <w:b/>
                <w:color w:val="000000"/>
                <w:lang w:eastAsia="es-CL"/>
              </w:rPr>
              <w:t xml:space="preserve"> (año 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4E3FFA" w14:textId="6D30A20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F93289" w14:textId="29921218"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F148E01" w14:textId="70C471BF"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98AD35" w14:textId="3B4CA0E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63992DC" w14:textId="05C582C8"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C3DC24" w14:textId="0536E35D"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E0F8DE" w14:textId="25BD1CCF"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B82170" w14:textId="6307099D"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E76F6C" w14:textId="2008B2C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9AA62BE" w14:textId="08BEBDCE"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9AEB11" w14:textId="18844EF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38AF10" w14:textId="26D55BD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A0C205" w14:textId="62318E0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3FFF0D" w14:textId="2222F94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86945" w14:textId="32C255B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C5B43D8" w14:textId="645E178D"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5EE19A9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7C59875" w14:textId="5623E3D4"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r w:rsidR="001A0CDE">
              <w:rPr>
                <w:rFonts w:ascii="Calibri" w:eastAsia="Times New Roman" w:hAnsi="Calibri" w:cs="Times New Roman"/>
                <w:b/>
                <w:color w:val="000000"/>
                <w:lang w:eastAsia="es-CL"/>
              </w:rPr>
              <w:t xml:space="preserve"> (año 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768822"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8517310"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B83089"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02ADE33"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79B099E"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CCC9FE"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86DD5B7"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8AC890E"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E1291B7" w14:textId="04CD10F7"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96CD2BA"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DCFAB7"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8B33D1"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4FC426"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824BCF2"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4717344"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3F5FF25C"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6094F06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0FF4BDFF" w14:textId="3E5A6597"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r w:rsidR="001A0CDE">
              <w:rPr>
                <w:rFonts w:ascii="Calibri" w:eastAsia="Times New Roman" w:hAnsi="Calibri" w:cs="Times New Roman"/>
                <w:b/>
                <w:color w:val="000000"/>
                <w:lang w:eastAsia="es-CL"/>
              </w:rPr>
              <w:t xml:space="preserve"> (año </w:t>
            </w:r>
            <w:r w:rsidR="00180992">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298E05" w14:textId="08BA7B88"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3A1A00" w14:textId="7521B4D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045715" w14:textId="2922C0C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8D7561" w14:textId="2CF820FB"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DCDF49" w14:textId="753C862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A6EAD37" w14:textId="1D53B74F" w:rsidR="0039613A" w:rsidRPr="0002419A" w:rsidRDefault="00180992"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2F7EB94" w14:textId="4A160D5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154303" w14:textId="4B09A18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8B768" w14:textId="4B85E43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611182" w14:textId="46160FD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E98450" w14:textId="2FAC19C8" w:rsidR="0039613A" w:rsidRPr="0002419A" w:rsidRDefault="00180992"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685D3F8" w14:textId="6A0E6F0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21A1F1" w14:textId="46C53CE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E7403" w14:textId="17BD2A1B"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C592A6"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1297B204" w14:textId="4F050149"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2D1040F1"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4CD7C562" w14:textId="4D452B0F"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r w:rsidR="001A0CDE">
              <w:rPr>
                <w:rFonts w:ascii="Calibri" w:eastAsia="Times New Roman" w:hAnsi="Calibri" w:cs="Times New Roman"/>
                <w:b/>
                <w:color w:val="000000"/>
                <w:lang w:eastAsia="es-CL"/>
              </w:rPr>
              <w:t xml:space="preserve"> (año 1 al año 3)</w:t>
            </w: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BC2742" w14:textId="0E0F1F3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93ABC9C" w14:textId="752C743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D6277E6" w14:textId="58490520"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59E9A7B" w14:textId="4C8EBA4C"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099380D" w14:textId="1A8DC19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1081C9E" w14:textId="04569124"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F3EC7B1" w14:textId="363ECF6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67FB986" w14:textId="22A72B5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FD3CEB" w14:textId="080AD6DE"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A16EB26" w14:textId="78411CC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47DA3C" w14:textId="74F9DDE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B8C09EF" w14:textId="22E1AC63"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66035F" w14:textId="3C918B6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29C1C91" w14:textId="369D6A1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00C456" w14:textId="4FFB203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1A78F308" w14:textId="700F9221"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39613A" w:rsidRPr="0002419A" w14:paraId="297BF1E6" w14:textId="77777777" w:rsidTr="00B328BD">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63981884"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CF17E48"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7867370"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1312" behindDoc="0" locked="0" layoutInCell="1" allowOverlap="1" wp14:anchorId="70D180D3" wp14:editId="30481890">
                      <wp:simplePos x="0" y="0"/>
                      <wp:positionH relativeFrom="column">
                        <wp:posOffset>76835</wp:posOffset>
                      </wp:positionH>
                      <wp:positionV relativeFrom="paragraph">
                        <wp:posOffset>7620</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46A01" w14:textId="77777777" w:rsidR="00387320" w:rsidRDefault="00387320" w:rsidP="0039613A">
                                  <w:pPr>
                                    <w:pStyle w:val="NormalWeb"/>
                                    <w:spacing w:before="0" w:beforeAutospacing="0" w:after="0" w:afterAutospacing="0"/>
                                  </w:pPr>
                                  <w:r>
                                    <w:rPr>
                                      <w:rFonts w:asciiTheme="minorHAnsi" w:hAnsi="Calibri" w:cstheme="minorBidi"/>
                                      <w:color w:val="FFFFFF" w:themeColor="light1"/>
                                      <w:sz w:val="22"/>
                                      <w:szCs w:val="22"/>
                                    </w:rPr>
                                    <w:t>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0D180D3" id="Rectángulo 8" o:spid="_x0000_s1027" style="position:absolute;margin-left:6.05pt;margin-top:.6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KoDBgIAAIgEAAAOAAAAZHJzL2Uyb0RvYy54bWysVMtu2zAQvBfoPxC815LcpGgNyzkkSC9F&#10;EzTpB9DU0iJAcQmSteR+fZfUw3Ua9FDUB5qP3dmZWVLbm6Ez7Ag+aLQ1r1YlZ2AlNtoeav79+f7d&#10;R85CFLYRBi3U/ASB3+zevtn2bgNrbNE04BmB2LDpXc3bGN2mKIJsoRNhhQ4sHSr0nYi09Iei8aIn&#10;9M4U67L8UPToG+dRQgi0ezce8l3GVwpkfFAqQGSm5sQt5tHncZ/GYrcVm4MXrtVyoiH+gUUntKWi&#10;C9SdiIL98PoPqE5LjwFVXEnsClRKS8gaSE1VvlDz1AoHWQuZE9xiU/h/sPLr8ck9erKhd2ETaJpU&#10;DMp36Z/4sSGbdVrMgiEySZvV9fqqJEslHVXV1XuaE0pxTnY+xM+AHUuTmnvqRbZIHL+EOIbOIalW&#10;QKObe21MXqT+w63x7Cioc/tDNYFfRBnLeir+qbwuM/LFYb5CZ4g4vAJBbI0l0mfteRZPBhILY7+B&#10;YrohteuxwCUtISXYWI1HrWhgZHtd0m/mO2dkazJgQlakc8GeAObIEWTGHo2a4lMq5Fu9JE/K/5a8&#10;ZOTKaOOS3GmL/jVlhlRNlcf42aTRmuRSHPYDeUP+p8i0s8fm9EgdAx8faFAGqTvSaMdZi/7nyz0f&#10;zS2Oz1JYSRE1j7lowqLrnh2bnmZ6T7+vM53zB2T3CwAA//8DAFBLAwQUAAYACAAAACEAv88IENgA&#10;AAALAQAADwAAAGRycy9kb3ducmV2LnhtbExPTU/DMAy9I/EfIiNxY+mChEjXdEJ83RkIrllj2mqJ&#10;EzXpVv493gkutp6e/T6a7RK8OOKUx0gG1qsKBFIX3Ui9gY/3l5t7ELlYctZHQgM/mGHbXl40tnbx&#10;RG943JVesAjl2hoYSkm1lLkbMNi8igmJue84BVsYTr10kz2xePBSVdWdDHYkdhhswscBu8NuDga0&#10;/pwXTO6gX7+S1KT8c7LemOur5WnD42EDouBS/j7g3IHzQ8vB9nEml4VnrNZ8ed4gmL7VDPcGlFIg&#10;20b+79D+AgAA//8DAFBLAQItABQABgAIAAAAIQC2gziS/gAAAOEBAAATAAAAAAAAAAAAAAAAAAAA&#10;AABbQ29udGVudF9UeXBlc10ueG1sUEsBAi0AFAAGAAgAAAAhADj9If/WAAAAlAEAAAsAAAAAAAAA&#10;AAAAAAAALwEAAF9yZWxzLy5yZWxzUEsBAi0AFAAGAAgAAAAhACOQqgMGAgAAiAQAAA4AAAAAAAAA&#10;AAAAAAAALgIAAGRycy9lMm9Eb2MueG1sUEsBAi0AFAAGAAgAAAAhAL/PCBDYAAAACwEAAA8AAAAA&#10;AAAAAAAAAAAAYAQAAGRycy9kb3ducmV2LnhtbFBLBQYAAAAABAAEAPMAAABlBQAAAAA=&#10;" fillcolor="white [3212]" strokecolor="black [3213]" strokeweight="1.5pt">
                      <v:textbox>
                        <w:txbxContent>
                          <w:p w14:paraId="26C46A01" w14:textId="77777777" w:rsidR="00387320" w:rsidRDefault="00387320" w:rsidP="0039613A">
                            <w:pPr>
                              <w:pStyle w:val="NormalWeb"/>
                              <w:spacing w:before="0" w:beforeAutospacing="0" w:after="0" w:afterAutospacing="0"/>
                            </w:pPr>
                            <w:r>
                              <w:rPr>
                                <w:rFonts w:asciiTheme="minorHAnsi" w:hAnsi="Calibri" w:cstheme="minorBidi"/>
                                <w:color w:val="FFFFFF" w:themeColor="light1"/>
                                <w:sz w:val="22"/>
                                <w:szCs w:val="22"/>
                              </w:rPr>
                              <w:t>x</w:t>
                            </w:r>
                          </w:p>
                        </w:txbxContent>
                      </v:textbox>
                    </v:rect>
                  </w:pict>
                </mc:Fallback>
              </mc:AlternateContent>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C075D04"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1882751"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2336" behindDoc="0" locked="0" layoutInCell="1" allowOverlap="1" wp14:anchorId="58E3142B" wp14:editId="1A8996E1">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774F754" id="Rectángulo 9" o:spid="_x0000_s1026" style="position:absolute;margin-left:4pt;margin-top:.6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r7l+gEAAHYEAAAOAAAAZHJzL2Uyb0RvYy54bWysVNuO0zAQfUfiHyy/0yQtiyBqug+7Wl4Q&#10;u2LhA1xn3FhyPJZtmpavZ+xcyi4rkBB5cHyZOWfOmTjb61Nv2BF80GgbXq1KzsBKbLU9NPzb17s3&#10;7zkLUdhWGLTQ8DMEfr17/Wo7uBrW2KFpwTMCsaEeXMO7GF1dFEF20IuwQgeWDhX6XkRa+kPRejEQ&#10;em+KdVm+Kwb0rfMoIQTavR0P+S7jKwUy3isVIDLTcKot5tHncZ/GYrcV9cEL12k5lSH+oYpeaEuk&#10;C9StiIJ99/o3qF5LjwFVXEnsC1RKS8gaSE1VPlPz2AkHWQuZE9xiU/h/sPLz8dE9eLJhcKEONE0q&#10;Tsr36U31sVM267yYBafIJG1Wm83miiyVdFRVbzdlNrO4JDsf4kfAnqVJwz31Ilskjp9CJEIKnUMS&#10;V0Cj2zttTF6k/sON8ewoqHP7Q5U6RRlPooxlA5F/KKmOv0HE0wsQBGgs4V6051k8G0h4xn4BxXRL&#10;atcjwdOyhJRgYzUedaKFsdqrkp653jkjV58BE7IinQv2BDBHjiAz9ih7ik+pkL/qJXlS/qfkJSMz&#10;o41Lcq8t+peUGVI1MY/xs0mjNcmlPbbnB+oP+HhPgzJIvZBGO8469D+e7/lobnC8hMJKimh4zBQJ&#10;iz7u7M90EdPt+XWdyS+/i91PAAAA//8DAFBLAwQUAAYACAAAACEAG5+YF9sAAAAKAQAADwAAAGRy&#10;cy9kb3ducmV2LnhtbEyPzU7DMBCE70i8g7WVeqNOjYSaNE6F+LtTKri68ZJEtddW7LTp27Oc4LLS&#10;7Ghn56t3s3fijGMaAmlYrwoQSG2wA3UaDh+vdxsQKRuyxgVCDVdMsGtub2pT2XChdzzvcyc4hFJl&#10;NPQ5x0rK1PboTVqFiMTedxi9ySzHTtrRXDjcO6mK4kF6MxB/6E3Epx7b037yGsryc5ox2lP59hVl&#10;Scq9ROO0Xi7m5y2Pxy2IjHP+u4BfBu4PDRc7holsEk7DhnEyrxUIdu8Vy6MGpRTIppb/EZofAAAA&#10;//8DAFBLAQItABQABgAIAAAAIQC2gziS/gAAAOEBAAATAAAAAAAAAAAAAAAAAAAAAABbQ29udGVu&#10;dF9UeXBlc10ueG1sUEsBAi0AFAAGAAgAAAAhADj9If/WAAAAlAEAAAsAAAAAAAAAAAAAAAAALwEA&#10;AF9yZWxzLy5yZWxzUEsBAi0AFAAGAAgAAAAhACn2vuX6AQAAdgQAAA4AAAAAAAAAAAAAAAAALgIA&#10;AGRycy9lMm9Eb2MueG1sUEsBAi0AFAAGAAgAAAAhABufmBfbAAAACgEAAA8AAAAAAAAAAAAAAAAA&#10;VAQAAGRycy9kb3ducmV2LnhtbFBLBQYAAAAABAAEAPMAAABcBQAAAAA=&#10;" fillcolor="white [3212]" strokecolor="black [3213]" strokeweight="1.5pt"/>
                  </w:pict>
                </mc:Fallback>
              </mc:AlternateContent>
            </w:r>
          </w:p>
        </w:tc>
        <w:tc>
          <w:tcPr>
            <w:tcW w:w="1998"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5F58FF2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440716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674A53C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4E516E" w:rsidRPr="0002419A" w14:paraId="38F75129"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2FBD5C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45093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D8029C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8CE7442"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4EC2B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90F6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447E6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9B2C86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BF091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CC598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933C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295225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E545A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530E35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F8EE8D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886235D"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4D07A2A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4E516E" w:rsidRPr="0002419A" w14:paraId="4F905524"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2F154BC" w14:textId="16BB1EA2"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Inicial (año 1) (2025)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4C64A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BEF30E" w14:textId="630D9996"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7F1F1A" w14:textId="1BCA068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FD8F912" w14:textId="306A411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D7EC1A" w14:textId="7750D2F8"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895CA4" w14:textId="72BA615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7B3C617" w14:textId="73351A2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C310E9" w14:textId="5739120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C8918" w14:textId="43755183"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D43E60" w14:textId="06C4E68F"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69CEDB" w14:textId="4ACDB8D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D316334" w14:textId="5139E9F9"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B78BD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E7CC20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2C30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15BF34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15CF7E4D"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1F23F6" w14:textId="10DA1BDB"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Avance (año 1) (2025)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B385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04717B" w14:textId="35D1E0A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825E23" w14:textId="777777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62587B" w14:textId="4FA54A4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E93283" w14:textId="131F622F"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439E8A" w14:textId="36065721"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25CA89" w14:textId="2C494D5A"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D7984D" w14:textId="132950A9"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DFA9419" w14:textId="33082A8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1047F1" w14:textId="5B5358C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8A4BF9E" w14:textId="2782845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57ECC9" w14:textId="551AFB1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3B3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A790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4E1D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9D5B0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75D9AE03"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2CFD74" w14:textId="5CB88479"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 (año1) (2025)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D042EC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8411EB" w14:textId="071F1E7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B014A0" w14:textId="4FDF5EF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141710" w14:textId="474A1C7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C5B1F4" w14:textId="0133D88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F48C21E" w14:textId="777777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4BE8FD" w14:textId="3D077DB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3627EC" w14:textId="636E2C1F"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A665CC" w14:textId="149F7C6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E9C0D84" w14:textId="457343EB"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BF4297" w14:textId="72016E6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6A7931" w14:textId="3BF6468E"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B81A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E068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055F5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24268C1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49733C46"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AF5B0DC" w14:textId="5DB71FCE"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Inicial (año 2) (2026)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8EC6D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66F9EB8" w14:textId="71FD9245"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28C6B2" w14:textId="27E1555B"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5B69F1" w14:textId="0A945A4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BFCC5" w14:textId="7859186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1CF093" w14:textId="0D0B39B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61D87" w14:textId="02B1B77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E7B3FC" w14:textId="76D6FFA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F0B29F" w14:textId="777777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016310" w14:textId="3119A95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24CD4" w14:textId="4081738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8A500F" w14:textId="4138BEA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2E30A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0C80E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923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78A8DE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20228101"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4DC2357" w14:textId="32B03D71"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Avance (año 2) (2026)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44BF9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7798F1" w14:textId="38F60B1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B33244E" w14:textId="5215559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047425" w14:textId="1780631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E85E93" w14:textId="3365FA7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80EA8C" w14:textId="6A458469"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B2B8BB" w14:textId="07F5954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65966E" w14:textId="736D66B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148D228" w14:textId="47096539"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B2F3FE" w14:textId="4E7D1C2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47183D" w14:textId="30AD622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79A224" w14:textId="069B3A2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04E31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2DED5E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C1A3BD"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4B35DC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76B33935"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6BBBCD5" w14:textId="7B137C6A"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 (año 2) (2026)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481D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9DEDF0" w14:textId="0C13992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DBDD605" w14:textId="66E842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C862C0" w14:textId="774AB76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0810690" w14:textId="0869F083"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E59F9A" w14:textId="633C973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288FE5" w14:textId="26814F8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324F978" w14:textId="49D5ADC3"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83352F" w14:textId="2577EE0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9C3CA8" w14:textId="04F25FE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CFBC77" w14:textId="6154E11A"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7E0D5A" w14:textId="104C7C4A"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D313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A8C5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A20E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070C1CA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51AD221B"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A69599" w14:textId="0B0DDD4F"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Inicial (año 3) (2027</w:t>
            </w:r>
            <w:r w:rsidR="00BC10D2">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5C5E56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F4E14" w14:textId="6148CE31"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33A0B" w14:textId="411B073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DB69D98" w14:textId="44EFB10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C8DC1C" w14:textId="3A67254C"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1B0FCCE" w14:textId="220EA09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DDF547C" w14:textId="26337B6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BB8F761" w14:textId="2010E665"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F73861" w14:textId="4363865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3AA9B1" w14:textId="5C255C5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8CDDF2" w14:textId="20538FC8"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C2B3D17" w14:textId="40BFA4E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1D393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D5BC5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EA7946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3DF3EB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0D088141" w14:textId="77777777" w:rsidTr="005125AB">
        <w:trPr>
          <w:trHeight w:val="347"/>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A0239F3" w14:textId="7EAF2091"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Avance (año 3)</w:t>
            </w:r>
            <w:r w:rsidR="00BC10D2">
              <w:rPr>
                <w:rFonts w:ascii="Calibri" w:eastAsia="Times New Roman" w:hAnsi="Calibri" w:cs="Times New Roman"/>
                <w:b/>
                <w:color w:val="000000"/>
                <w:lang w:eastAsia="es-CL"/>
              </w:rPr>
              <w:t xml:space="preserve"> (2027)</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2761EC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888A4AB" w14:textId="1326031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D221A2D" w14:textId="3450722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52F2F5" w14:textId="0D3806E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93F8D33" w14:textId="396CAED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618C275" w14:textId="197D5F48"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EE8CFAE" w14:textId="79BCFE75"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742380" w14:textId="627ABC4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6829E71" w14:textId="1995A75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05570E" w14:textId="1D4098C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E96D42" w14:textId="52310525"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D114727" w14:textId="3D9F3EE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AE39CA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FC90E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C4F9B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0500DC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125AB" w:rsidRPr="0002419A" w14:paraId="1343A858"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4298B2D7" w14:textId="449A576C" w:rsidR="005125AB"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 (año 3)</w:t>
            </w:r>
            <w:r w:rsidR="00BC10D2">
              <w:rPr>
                <w:rFonts w:ascii="Calibri" w:eastAsia="Times New Roman" w:hAnsi="Calibri" w:cs="Times New Roman"/>
                <w:b/>
                <w:color w:val="000000"/>
                <w:lang w:eastAsia="es-CL"/>
              </w:rPr>
              <w:t xml:space="preserve"> (2027)</w:t>
            </w: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7711C216" w14:textId="77777777" w:rsidR="005125AB" w:rsidRPr="0002419A" w:rsidRDefault="005125AB" w:rsidP="00B328BD">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7F4FB9FA"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309EB2EB"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5342A807"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3F34F966"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6E508443"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21EEDFC0"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640A8152"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021005F4"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3BC108FB"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77824685" w14:textId="77777777" w:rsidR="005125AB" w:rsidRPr="0002419A" w:rsidRDefault="005125AB"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5BD85C25" w14:textId="634C8F0D" w:rsidR="005125AB"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1653CCCA" w14:textId="77777777" w:rsidR="005125AB" w:rsidRPr="0002419A" w:rsidRDefault="005125AB" w:rsidP="00B328BD">
            <w:pPr>
              <w:spacing w:after="0" w:line="240" w:lineRule="auto"/>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27E41097" w14:textId="77777777" w:rsidR="005125AB" w:rsidRPr="0002419A" w:rsidRDefault="005125AB"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tcPr>
          <w:p w14:paraId="735D34F6" w14:textId="77777777" w:rsidR="005125AB" w:rsidRPr="0002419A" w:rsidRDefault="005125AB"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tcPr>
          <w:p w14:paraId="59C5C5D7" w14:textId="77777777" w:rsidR="005125AB" w:rsidRPr="0002419A" w:rsidRDefault="005125AB" w:rsidP="00B328BD">
            <w:pPr>
              <w:spacing w:after="0" w:line="240" w:lineRule="auto"/>
              <w:rPr>
                <w:rFonts w:ascii="Calibri" w:eastAsia="Times New Roman" w:hAnsi="Calibri" w:cs="Times New Roman"/>
                <w:color w:val="000000"/>
                <w:lang w:eastAsia="es-CL"/>
              </w:rPr>
            </w:pPr>
          </w:p>
        </w:tc>
      </w:tr>
    </w:tbl>
    <w:p w14:paraId="499E73CF" w14:textId="512F7471" w:rsidR="00392246" w:rsidRPr="0039613A" w:rsidRDefault="00392246" w:rsidP="0039613A"/>
    <w:sectPr w:rsidR="00392246" w:rsidRPr="0039613A" w:rsidSect="003F6542">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6F98" w14:textId="77777777" w:rsidR="005E5855" w:rsidRDefault="005E5855" w:rsidP="00177974">
      <w:pPr>
        <w:spacing w:after="0" w:line="240" w:lineRule="auto"/>
      </w:pPr>
      <w:r>
        <w:separator/>
      </w:r>
    </w:p>
  </w:endnote>
  <w:endnote w:type="continuationSeparator" w:id="0">
    <w:p w14:paraId="6C65645D" w14:textId="77777777" w:rsidR="005E5855" w:rsidRDefault="005E5855"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764F4" w14:textId="77777777" w:rsidR="005E5855" w:rsidRDefault="005E5855" w:rsidP="00177974">
      <w:pPr>
        <w:spacing w:after="0" w:line="240" w:lineRule="auto"/>
      </w:pPr>
      <w:r>
        <w:separator/>
      </w:r>
    </w:p>
  </w:footnote>
  <w:footnote w:type="continuationSeparator" w:id="0">
    <w:p w14:paraId="2CFAC2AE" w14:textId="77777777" w:rsidR="005E5855" w:rsidRDefault="005E5855" w:rsidP="0017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1650"/>
    <w:multiLevelType w:val="hybridMultilevel"/>
    <w:tmpl w:val="48EAC9A6"/>
    <w:lvl w:ilvl="0" w:tplc="9C388250">
      <w:start w:val="1"/>
      <w:numFmt w:val="bullet"/>
      <w:lvlText w:val=""/>
      <w:lvlJc w:val="left"/>
      <w:pPr>
        <w:ind w:left="720" w:hanging="360"/>
      </w:pPr>
      <w:rPr>
        <w:rFonts w:ascii="Wingdings" w:hAnsi="Wingdings" w:hint="default"/>
        <w:color w:val="auto"/>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2282B78"/>
    <w:multiLevelType w:val="hybridMultilevel"/>
    <w:tmpl w:val="8E88602C"/>
    <w:lvl w:ilvl="0" w:tplc="340A0001">
      <w:start w:val="1"/>
      <w:numFmt w:val="bullet"/>
      <w:lvlText w:val=""/>
      <w:lvlJc w:val="left"/>
      <w:pPr>
        <w:ind w:left="916" w:hanging="360"/>
      </w:pPr>
      <w:rPr>
        <w:rFonts w:ascii="Symbol" w:hAnsi="Symbol" w:hint="default"/>
      </w:rPr>
    </w:lvl>
    <w:lvl w:ilvl="1" w:tplc="340A0003" w:tentative="1">
      <w:start w:val="1"/>
      <w:numFmt w:val="bullet"/>
      <w:lvlText w:val="o"/>
      <w:lvlJc w:val="left"/>
      <w:pPr>
        <w:ind w:left="1636" w:hanging="360"/>
      </w:pPr>
      <w:rPr>
        <w:rFonts w:ascii="Courier New" w:hAnsi="Courier New" w:cs="Courier New" w:hint="default"/>
      </w:rPr>
    </w:lvl>
    <w:lvl w:ilvl="2" w:tplc="340A0005" w:tentative="1">
      <w:start w:val="1"/>
      <w:numFmt w:val="bullet"/>
      <w:lvlText w:val=""/>
      <w:lvlJc w:val="left"/>
      <w:pPr>
        <w:ind w:left="2356" w:hanging="360"/>
      </w:pPr>
      <w:rPr>
        <w:rFonts w:ascii="Wingdings" w:hAnsi="Wingdings" w:hint="default"/>
      </w:rPr>
    </w:lvl>
    <w:lvl w:ilvl="3" w:tplc="340A0001" w:tentative="1">
      <w:start w:val="1"/>
      <w:numFmt w:val="bullet"/>
      <w:lvlText w:val=""/>
      <w:lvlJc w:val="left"/>
      <w:pPr>
        <w:ind w:left="3076" w:hanging="360"/>
      </w:pPr>
      <w:rPr>
        <w:rFonts w:ascii="Symbol" w:hAnsi="Symbol" w:hint="default"/>
      </w:rPr>
    </w:lvl>
    <w:lvl w:ilvl="4" w:tplc="340A0003" w:tentative="1">
      <w:start w:val="1"/>
      <w:numFmt w:val="bullet"/>
      <w:lvlText w:val="o"/>
      <w:lvlJc w:val="left"/>
      <w:pPr>
        <w:ind w:left="3796" w:hanging="360"/>
      </w:pPr>
      <w:rPr>
        <w:rFonts w:ascii="Courier New" w:hAnsi="Courier New" w:cs="Courier New" w:hint="default"/>
      </w:rPr>
    </w:lvl>
    <w:lvl w:ilvl="5" w:tplc="340A0005" w:tentative="1">
      <w:start w:val="1"/>
      <w:numFmt w:val="bullet"/>
      <w:lvlText w:val=""/>
      <w:lvlJc w:val="left"/>
      <w:pPr>
        <w:ind w:left="4516" w:hanging="360"/>
      </w:pPr>
      <w:rPr>
        <w:rFonts w:ascii="Wingdings" w:hAnsi="Wingdings" w:hint="default"/>
      </w:rPr>
    </w:lvl>
    <w:lvl w:ilvl="6" w:tplc="340A0001" w:tentative="1">
      <w:start w:val="1"/>
      <w:numFmt w:val="bullet"/>
      <w:lvlText w:val=""/>
      <w:lvlJc w:val="left"/>
      <w:pPr>
        <w:ind w:left="5236" w:hanging="360"/>
      </w:pPr>
      <w:rPr>
        <w:rFonts w:ascii="Symbol" w:hAnsi="Symbol" w:hint="default"/>
      </w:rPr>
    </w:lvl>
    <w:lvl w:ilvl="7" w:tplc="340A0003" w:tentative="1">
      <w:start w:val="1"/>
      <w:numFmt w:val="bullet"/>
      <w:lvlText w:val="o"/>
      <w:lvlJc w:val="left"/>
      <w:pPr>
        <w:ind w:left="5956" w:hanging="360"/>
      </w:pPr>
      <w:rPr>
        <w:rFonts w:ascii="Courier New" w:hAnsi="Courier New" w:cs="Courier New" w:hint="default"/>
      </w:rPr>
    </w:lvl>
    <w:lvl w:ilvl="8" w:tplc="340A0005" w:tentative="1">
      <w:start w:val="1"/>
      <w:numFmt w:val="bullet"/>
      <w:lvlText w:val=""/>
      <w:lvlJc w:val="left"/>
      <w:pPr>
        <w:ind w:left="6676" w:hanging="360"/>
      </w:pPr>
      <w:rPr>
        <w:rFonts w:ascii="Wingdings" w:hAnsi="Wingdings" w:hint="default"/>
      </w:rPr>
    </w:lvl>
  </w:abstractNum>
  <w:abstractNum w:abstractNumId="2" w15:restartNumberingAfterBreak="0">
    <w:nsid w:val="12AC74C3"/>
    <w:multiLevelType w:val="hybridMultilevel"/>
    <w:tmpl w:val="365A753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3ED2E1A"/>
    <w:multiLevelType w:val="hybridMultilevel"/>
    <w:tmpl w:val="786C61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4FEE2580"/>
    <w:multiLevelType w:val="hybridMultilevel"/>
    <w:tmpl w:val="F522A292"/>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6" w15:restartNumberingAfterBreak="0">
    <w:nsid w:val="53F53673"/>
    <w:multiLevelType w:val="hybridMultilevel"/>
    <w:tmpl w:val="531A6D80"/>
    <w:lvl w:ilvl="0" w:tplc="40D48DD6">
      <w:start w:val="1"/>
      <w:numFmt w:val="decimal"/>
      <w:lvlText w:val="%1."/>
      <w:lvlJc w:val="left"/>
      <w:pPr>
        <w:ind w:left="1080" w:hanging="360"/>
      </w:pPr>
      <w:rPr>
        <w:b/>
        <w:color w:val="595959" w:themeColor="text1" w:themeTint="A6"/>
        <w:sz w:val="24"/>
        <w:szCs w:val="24"/>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 w15:restartNumberingAfterBreak="0">
    <w:nsid w:val="5F8946F6"/>
    <w:multiLevelType w:val="hybridMultilevel"/>
    <w:tmpl w:val="644C197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5B35266"/>
    <w:multiLevelType w:val="hybridMultilevel"/>
    <w:tmpl w:val="4EF46860"/>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9" w15:restartNumberingAfterBreak="0">
    <w:nsid w:val="77D56B7E"/>
    <w:multiLevelType w:val="multilevel"/>
    <w:tmpl w:val="EE283D30"/>
    <w:lvl w:ilvl="0">
      <w:start w:val="2"/>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71220553">
    <w:abstractNumId w:val="9"/>
  </w:num>
  <w:num w:numId="2" w16cid:durableId="1140654739">
    <w:abstractNumId w:val="6"/>
  </w:num>
  <w:num w:numId="3" w16cid:durableId="1111127407">
    <w:abstractNumId w:val="0"/>
  </w:num>
  <w:num w:numId="4" w16cid:durableId="329140998">
    <w:abstractNumId w:val="4"/>
  </w:num>
  <w:num w:numId="5" w16cid:durableId="1484857069">
    <w:abstractNumId w:val="7"/>
  </w:num>
  <w:num w:numId="6" w16cid:durableId="267935064">
    <w:abstractNumId w:val="3"/>
  </w:num>
  <w:num w:numId="7" w16cid:durableId="317156147">
    <w:abstractNumId w:val="5"/>
  </w:num>
  <w:num w:numId="8" w16cid:durableId="1307465800">
    <w:abstractNumId w:val="8"/>
  </w:num>
  <w:num w:numId="9" w16cid:durableId="605963620">
    <w:abstractNumId w:val="1"/>
  </w:num>
  <w:num w:numId="10" w16cid:durableId="287472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59E"/>
    <w:rsid w:val="0001129C"/>
    <w:rsid w:val="00043479"/>
    <w:rsid w:val="00052944"/>
    <w:rsid w:val="00060A82"/>
    <w:rsid w:val="000646EF"/>
    <w:rsid w:val="00096C5B"/>
    <w:rsid w:val="000B10C2"/>
    <w:rsid w:val="0015688B"/>
    <w:rsid w:val="001630B7"/>
    <w:rsid w:val="00164484"/>
    <w:rsid w:val="00177974"/>
    <w:rsid w:val="00180992"/>
    <w:rsid w:val="00184EDD"/>
    <w:rsid w:val="00194A22"/>
    <w:rsid w:val="001A0CDE"/>
    <w:rsid w:val="001A57B7"/>
    <w:rsid w:val="001B6372"/>
    <w:rsid w:val="001D06D9"/>
    <w:rsid w:val="001D6F0E"/>
    <w:rsid w:val="001E732D"/>
    <w:rsid w:val="00262C27"/>
    <w:rsid w:val="00280635"/>
    <w:rsid w:val="00286770"/>
    <w:rsid w:val="002C1CDE"/>
    <w:rsid w:val="002E70B5"/>
    <w:rsid w:val="003249DB"/>
    <w:rsid w:val="003305B3"/>
    <w:rsid w:val="003326B5"/>
    <w:rsid w:val="003535F0"/>
    <w:rsid w:val="00354634"/>
    <w:rsid w:val="00367FCE"/>
    <w:rsid w:val="00382BEC"/>
    <w:rsid w:val="00387320"/>
    <w:rsid w:val="00392246"/>
    <w:rsid w:val="0039613A"/>
    <w:rsid w:val="003B5BED"/>
    <w:rsid w:val="003F6542"/>
    <w:rsid w:val="00411D09"/>
    <w:rsid w:val="004221F6"/>
    <w:rsid w:val="00424FDD"/>
    <w:rsid w:val="00441D85"/>
    <w:rsid w:val="004E516E"/>
    <w:rsid w:val="005125AB"/>
    <w:rsid w:val="00524D04"/>
    <w:rsid w:val="00526A4D"/>
    <w:rsid w:val="00534210"/>
    <w:rsid w:val="0054608C"/>
    <w:rsid w:val="005C07F3"/>
    <w:rsid w:val="005C2878"/>
    <w:rsid w:val="005C663C"/>
    <w:rsid w:val="005E5855"/>
    <w:rsid w:val="005E7421"/>
    <w:rsid w:val="00602757"/>
    <w:rsid w:val="00660236"/>
    <w:rsid w:val="00664C0C"/>
    <w:rsid w:val="00671BA1"/>
    <w:rsid w:val="006A31FB"/>
    <w:rsid w:val="006B4AC2"/>
    <w:rsid w:val="006C2EBE"/>
    <w:rsid w:val="006E55EB"/>
    <w:rsid w:val="0071638B"/>
    <w:rsid w:val="00751060"/>
    <w:rsid w:val="00754DF7"/>
    <w:rsid w:val="0076259E"/>
    <w:rsid w:val="00775774"/>
    <w:rsid w:val="0078217F"/>
    <w:rsid w:val="007D0D5D"/>
    <w:rsid w:val="007F1259"/>
    <w:rsid w:val="00806685"/>
    <w:rsid w:val="008340C0"/>
    <w:rsid w:val="00835CED"/>
    <w:rsid w:val="00852EB7"/>
    <w:rsid w:val="0086569B"/>
    <w:rsid w:val="00885988"/>
    <w:rsid w:val="00890FC7"/>
    <w:rsid w:val="008964BD"/>
    <w:rsid w:val="008F7D5A"/>
    <w:rsid w:val="00934DED"/>
    <w:rsid w:val="00952182"/>
    <w:rsid w:val="00953AF5"/>
    <w:rsid w:val="009726DF"/>
    <w:rsid w:val="00986A69"/>
    <w:rsid w:val="00990938"/>
    <w:rsid w:val="00992B69"/>
    <w:rsid w:val="00995864"/>
    <w:rsid w:val="009D7DA7"/>
    <w:rsid w:val="009E1D6E"/>
    <w:rsid w:val="00A14BA6"/>
    <w:rsid w:val="00A16C36"/>
    <w:rsid w:val="00A17F7C"/>
    <w:rsid w:val="00A208CA"/>
    <w:rsid w:val="00A53527"/>
    <w:rsid w:val="00A7329D"/>
    <w:rsid w:val="00AE30E0"/>
    <w:rsid w:val="00AE573E"/>
    <w:rsid w:val="00B1161C"/>
    <w:rsid w:val="00B250CD"/>
    <w:rsid w:val="00B328BD"/>
    <w:rsid w:val="00B52997"/>
    <w:rsid w:val="00BC10D2"/>
    <w:rsid w:val="00C0344C"/>
    <w:rsid w:val="00C0672E"/>
    <w:rsid w:val="00C25879"/>
    <w:rsid w:val="00C32E13"/>
    <w:rsid w:val="00C46DA1"/>
    <w:rsid w:val="00C50EA7"/>
    <w:rsid w:val="00C512CA"/>
    <w:rsid w:val="00C56BFD"/>
    <w:rsid w:val="00C93001"/>
    <w:rsid w:val="00C93A87"/>
    <w:rsid w:val="00C95E1D"/>
    <w:rsid w:val="00C96CA9"/>
    <w:rsid w:val="00CA5580"/>
    <w:rsid w:val="00CB62AD"/>
    <w:rsid w:val="00CE3C89"/>
    <w:rsid w:val="00D0746A"/>
    <w:rsid w:val="00D24DF1"/>
    <w:rsid w:val="00D916B8"/>
    <w:rsid w:val="00DF1E86"/>
    <w:rsid w:val="00DF65D4"/>
    <w:rsid w:val="00E13F47"/>
    <w:rsid w:val="00E61478"/>
    <w:rsid w:val="00E641B1"/>
    <w:rsid w:val="00E97352"/>
    <w:rsid w:val="00EB4DA7"/>
    <w:rsid w:val="00EF46C0"/>
    <w:rsid w:val="00F0003B"/>
    <w:rsid w:val="00F03653"/>
    <w:rsid w:val="00F45B45"/>
    <w:rsid w:val="00F504F6"/>
    <w:rsid w:val="00F87081"/>
    <w:rsid w:val="00FC6EFD"/>
    <w:rsid w:val="00FD2A11"/>
    <w:rsid w:val="00FE5E1B"/>
    <w:rsid w:val="00FF5634"/>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0EB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76259E"/>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4"/>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paragraph" w:styleId="Revisin">
    <w:name w:val="Revision"/>
    <w:hidden/>
    <w:uiPriority w:val="99"/>
    <w:semiHidden/>
    <w:rsid w:val="00EB4DA7"/>
    <w:rPr>
      <w:sz w:val="22"/>
      <w:szCs w:val="22"/>
      <w:lang w:val="es-CL"/>
    </w:rPr>
  </w:style>
  <w:style w:type="character" w:styleId="Refdecomentario">
    <w:name w:val="annotation reference"/>
    <w:basedOn w:val="Fuentedeprrafopredeter"/>
    <w:uiPriority w:val="99"/>
    <w:semiHidden/>
    <w:unhideWhenUsed/>
    <w:rsid w:val="00EB4DA7"/>
    <w:rPr>
      <w:sz w:val="16"/>
      <w:szCs w:val="16"/>
    </w:rPr>
  </w:style>
  <w:style w:type="paragraph" w:styleId="Textocomentario">
    <w:name w:val="annotation text"/>
    <w:basedOn w:val="Normal"/>
    <w:link w:val="TextocomentarioCar"/>
    <w:uiPriority w:val="99"/>
    <w:semiHidden/>
    <w:unhideWhenUsed/>
    <w:rsid w:val="00EB4DA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4DA7"/>
    <w:rPr>
      <w:sz w:val="20"/>
      <w:szCs w:val="20"/>
      <w:lang w:val="es-CL"/>
    </w:rPr>
  </w:style>
  <w:style w:type="paragraph" w:styleId="Asuntodelcomentario">
    <w:name w:val="annotation subject"/>
    <w:basedOn w:val="Textocomentario"/>
    <w:next w:val="Textocomentario"/>
    <w:link w:val="AsuntodelcomentarioCar"/>
    <w:uiPriority w:val="99"/>
    <w:semiHidden/>
    <w:unhideWhenUsed/>
    <w:rsid w:val="00EB4DA7"/>
    <w:rPr>
      <w:b/>
      <w:bCs/>
    </w:rPr>
  </w:style>
  <w:style w:type="character" w:customStyle="1" w:styleId="AsuntodelcomentarioCar">
    <w:name w:val="Asunto del comentario Car"/>
    <w:basedOn w:val="TextocomentarioCar"/>
    <w:link w:val="Asuntodelcomentario"/>
    <w:uiPriority w:val="99"/>
    <w:semiHidden/>
    <w:rsid w:val="00EB4DA7"/>
    <w:rPr>
      <w:b/>
      <w:bCs/>
      <w:sz w:val="20"/>
      <w:szCs w:val="20"/>
      <w:lang w:val="es-CL"/>
    </w:rPr>
  </w:style>
  <w:style w:type="paragraph" w:styleId="Textodeglobo">
    <w:name w:val="Balloon Text"/>
    <w:basedOn w:val="Normal"/>
    <w:link w:val="TextodegloboCar"/>
    <w:uiPriority w:val="99"/>
    <w:semiHidden/>
    <w:unhideWhenUsed/>
    <w:rsid w:val="001809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80992"/>
    <w:rPr>
      <w:rFonts w:ascii="Segoe UI" w:hAnsi="Segoe UI" w:cs="Segoe UI"/>
      <w:sz w:val="18"/>
      <w:szCs w:val="18"/>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3752</Words>
  <Characters>20639</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De La RoSa</dc:creator>
  <cp:keywords/>
  <dc:description/>
  <cp:lastModifiedBy>Ministro Mauricio Oviedo</cp:lastModifiedBy>
  <cp:revision>3</cp:revision>
  <dcterms:created xsi:type="dcterms:W3CDTF">2025-01-14T00:50:00Z</dcterms:created>
  <dcterms:modified xsi:type="dcterms:W3CDTF">2025-01-14T00:59:00Z</dcterms:modified>
</cp:coreProperties>
</file>